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102FA" w14:textId="77777777" w:rsidR="00E6374A" w:rsidRDefault="00E6374A" w:rsidP="00E6374A">
      <w:pPr>
        <w:spacing w:after="0" w:line="240" w:lineRule="auto"/>
        <w:jc w:val="both"/>
      </w:pPr>
      <w:r>
        <w:t>KLASA: 360-01/22-01/</w:t>
      </w:r>
      <w:proofErr w:type="spellStart"/>
      <w:r>
        <w:t>01</w:t>
      </w:r>
      <w:proofErr w:type="spellEnd"/>
    </w:p>
    <w:p w14:paraId="0D5C0CD6" w14:textId="58ECAEE0" w:rsidR="00E6374A" w:rsidRDefault="00E6374A" w:rsidP="00E6374A">
      <w:pPr>
        <w:spacing w:after="0" w:line="240" w:lineRule="auto"/>
        <w:jc w:val="both"/>
      </w:pPr>
      <w:r>
        <w:t>URBROJ: 251-82/05-22-</w:t>
      </w:r>
      <w:r w:rsidR="008711BE">
        <w:t>11</w:t>
      </w:r>
    </w:p>
    <w:p w14:paraId="064B3D15" w14:textId="5644514F" w:rsidR="00F92610" w:rsidRDefault="00E6374A" w:rsidP="00E6374A">
      <w:pPr>
        <w:spacing w:after="0" w:line="240" w:lineRule="auto"/>
        <w:jc w:val="both"/>
      </w:pPr>
      <w:r>
        <w:t xml:space="preserve">Zagreb, </w:t>
      </w:r>
      <w:r w:rsidR="008711BE">
        <w:t>9</w:t>
      </w:r>
      <w:r w:rsidR="00A00426">
        <w:t xml:space="preserve">. </w:t>
      </w:r>
      <w:r w:rsidR="00A00426">
        <w:t>v</w:t>
      </w:r>
      <w:r w:rsidR="00D85C5D">
        <w:t>eljače</w:t>
      </w:r>
      <w:r w:rsidR="00A00426">
        <w:t xml:space="preserve"> 2022.</w:t>
      </w:r>
    </w:p>
    <w:p w14:paraId="0F72F49F" w14:textId="77777777" w:rsidR="00F92610" w:rsidRDefault="00F92610" w:rsidP="00F92610">
      <w:pPr>
        <w:spacing w:after="0" w:line="240" w:lineRule="auto"/>
        <w:jc w:val="both"/>
      </w:pPr>
    </w:p>
    <w:p w14:paraId="481F2EC2" w14:textId="77777777" w:rsidR="00F92610" w:rsidRDefault="00F92610" w:rsidP="00F92610">
      <w:pPr>
        <w:spacing w:after="0" w:line="240" w:lineRule="auto"/>
        <w:jc w:val="center"/>
        <w:rPr>
          <w:b/>
        </w:rPr>
      </w:pPr>
    </w:p>
    <w:p w14:paraId="6F51AEC0" w14:textId="77777777" w:rsidR="00F92610" w:rsidRDefault="00F92610" w:rsidP="00F92610">
      <w:pPr>
        <w:spacing w:after="0" w:line="240" w:lineRule="auto"/>
        <w:jc w:val="center"/>
        <w:rPr>
          <w:b/>
        </w:rPr>
      </w:pPr>
    </w:p>
    <w:p w14:paraId="2BA9F9A2" w14:textId="77777777" w:rsidR="00F92610" w:rsidRDefault="00F92610" w:rsidP="00F92610">
      <w:pPr>
        <w:spacing w:after="0" w:line="240" w:lineRule="auto"/>
        <w:jc w:val="center"/>
        <w:rPr>
          <w:b/>
        </w:rPr>
      </w:pPr>
    </w:p>
    <w:p w14:paraId="32DA7553" w14:textId="77777777" w:rsidR="00F92610" w:rsidRDefault="00F92610" w:rsidP="00F92610">
      <w:pPr>
        <w:spacing w:after="0" w:line="240" w:lineRule="auto"/>
        <w:jc w:val="center"/>
        <w:rPr>
          <w:b/>
        </w:rPr>
      </w:pPr>
    </w:p>
    <w:p w14:paraId="01D3B0D8" w14:textId="77777777" w:rsidR="00F92610" w:rsidRDefault="00F92610" w:rsidP="00F92610">
      <w:pPr>
        <w:spacing w:after="0" w:line="240" w:lineRule="auto"/>
        <w:jc w:val="center"/>
        <w:rPr>
          <w:b/>
        </w:rPr>
      </w:pPr>
    </w:p>
    <w:p w14:paraId="31341115" w14:textId="77777777" w:rsidR="00F129EF" w:rsidRDefault="00F129EF" w:rsidP="00F92610">
      <w:pPr>
        <w:spacing w:after="0" w:line="240" w:lineRule="auto"/>
        <w:jc w:val="center"/>
        <w:rPr>
          <w:b/>
        </w:rPr>
      </w:pPr>
    </w:p>
    <w:p w14:paraId="35801877" w14:textId="77777777" w:rsidR="00F129EF" w:rsidRDefault="00F129EF" w:rsidP="00F92610">
      <w:pPr>
        <w:spacing w:after="0" w:line="240" w:lineRule="auto"/>
        <w:jc w:val="center"/>
        <w:rPr>
          <w:b/>
        </w:rPr>
      </w:pPr>
    </w:p>
    <w:p w14:paraId="0E3762CD" w14:textId="77777777" w:rsidR="00F129EF" w:rsidRDefault="00F129EF" w:rsidP="00F92610">
      <w:pPr>
        <w:spacing w:after="0" w:line="240" w:lineRule="auto"/>
        <w:jc w:val="center"/>
        <w:rPr>
          <w:b/>
        </w:rPr>
      </w:pPr>
    </w:p>
    <w:p w14:paraId="7DD61694" w14:textId="77777777" w:rsidR="00F129EF" w:rsidRDefault="00F129EF" w:rsidP="00F92610">
      <w:pPr>
        <w:spacing w:after="0" w:line="240" w:lineRule="auto"/>
        <w:jc w:val="center"/>
        <w:rPr>
          <w:b/>
        </w:rPr>
      </w:pPr>
    </w:p>
    <w:p w14:paraId="192D303E" w14:textId="77777777" w:rsidR="00F129EF" w:rsidRDefault="00F129EF" w:rsidP="00F92610">
      <w:pPr>
        <w:spacing w:after="0" w:line="240" w:lineRule="auto"/>
        <w:jc w:val="center"/>
        <w:rPr>
          <w:b/>
        </w:rPr>
      </w:pPr>
    </w:p>
    <w:p w14:paraId="75A07364" w14:textId="77777777" w:rsidR="00F129EF" w:rsidRDefault="00F129EF" w:rsidP="00F92610">
      <w:pPr>
        <w:spacing w:after="0" w:line="240" w:lineRule="auto"/>
        <w:jc w:val="center"/>
        <w:rPr>
          <w:b/>
        </w:rPr>
      </w:pPr>
    </w:p>
    <w:p w14:paraId="2777BE5D" w14:textId="77777777" w:rsidR="00F129EF" w:rsidRDefault="00F129EF" w:rsidP="00F92610">
      <w:pPr>
        <w:spacing w:after="0" w:line="240" w:lineRule="auto"/>
        <w:jc w:val="center"/>
        <w:rPr>
          <w:b/>
        </w:rPr>
      </w:pPr>
    </w:p>
    <w:p w14:paraId="37CEB327" w14:textId="77777777" w:rsidR="00F92610" w:rsidRPr="00F92610" w:rsidRDefault="00F92610" w:rsidP="00F92610">
      <w:pPr>
        <w:spacing w:after="0" w:line="240" w:lineRule="auto"/>
        <w:jc w:val="center"/>
        <w:rPr>
          <w:b/>
        </w:rPr>
      </w:pPr>
      <w:r w:rsidRPr="00F92610">
        <w:rPr>
          <w:b/>
        </w:rPr>
        <w:t>POZIV NA DOSTAVU PONUDA</w:t>
      </w:r>
    </w:p>
    <w:p w14:paraId="0FBBAFF2" w14:textId="77777777" w:rsidR="00F92610" w:rsidRPr="00F92610" w:rsidRDefault="00CD2656" w:rsidP="00F92610">
      <w:pPr>
        <w:spacing w:after="0" w:line="240" w:lineRule="auto"/>
        <w:jc w:val="center"/>
        <w:rPr>
          <w:b/>
        </w:rPr>
      </w:pPr>
      <w:r>
        <w:rPr>
          <w:b/>
        </w:rPr>
        <w:t>za</w:t>
      </w:r>
    </w:p>
    <w:p w14:paraId="2E59830C" w14:textId="77777777" w:rsidR="00F92610" w:rsidRDefault="00CD2656" w:rsidP="00F92610">
      <w:pPr>
        <w:spacing w:after="0" w:line="240" w:lineRule="auto"/>
        <w:jc w:val="center"/>
        <w:rPr>
          <w:b/>
        </w:rPr>
      </w:pPr>
      <w:r w:rsidRPr="00CD2656">
        <w:rPr>
          <w:b/>
        </w:rPr>
        <w:t>postupak nabave radova nad cjelovitom obnovom u potresu oštećene zgrade Katoličkoga bogoslovnog fakulteta</w:t>
      </w:r>
    </w:p>
    <w:p w14:paraId="3B053CAD" w14:textId="77777777" w:rsidR="00286B50" w:rsidRDefault="00286B50" w:rsidP="00F92610">
      <w:pPr>
        <w:spacing w:after="0" w:line="240" w:lineRule="auto"/>
        <w:jc w:val="center"/>
        <w:rPr>
          <w:b/>
        </w:rPr>
      </w:pPr>
    </w:p>
    <w:p w14:paraId="52F5801B" w14:textId="77777777" w:rsidR="00286B50" w:rsidRDefault="00286B50" w:rsidP="00F92610">
      <w:pPr>
        <w:spacing w:after="0" w:line="240" w:lineRule="auto"/>
        <w:jc w:val="center"/>
        <w:rPr>
          <w:b/>
        </w:rPr>
      </w:pPr>
      <w:r>
        <w:rPr>
          <w:b/>
        </w:rPr>
        <w:t xml:space="preserve">(sukladno </w:t>
      </w:r>
      <w:r w:rsidRPr="00286B50">
        <w:rPr>
          <w:b/>
        </w:rPr>
        <w:t>Zakonu o obnovi zgrada oštećenih potresom na području Grada Zagreba, Krapinsko-zagorske županije i Zagrebačke županije (NN 102/20, 10/21, 117/21)</w:t>
      </w:r>
      <w:r>
        <w:rPr>
          <w:b/>
        </w:rPr>
        <w:t>)</w:t>
      </w:r>
    </w:p>
    <w:p w14:paraId="46E72D54" w14:textId="77777777" w:rsidR="002465EA" w:rsidRDefault="002465EA" w:rsidP="00F92610">
      <w:pPr>
        <w:spacing w:after="0" w:line="240" w:lineRule="auto"/>
        <w:jc w:val="center"/>
        <w:rPr>
          <w:b/>
        </w:rPr>
      </w:pPr>
    </w:p>
    <w:p w14:paraId="2DC2BD2E" w14:textId="437A5B5E" w:rsidR="002465EA" w:rsidRPr="002E40E7" w:rsidRDefault="00D85C5D" w:rsidP="00F92610">
      <w:pPr>
        <w:spacing w:after="0" w:line="240" w:lineRule="auto"/>
        <w:jc w:val="center"/>
        <w:rPr>
          <w:b/>
          <w:color w:val="FF0000"/>
        </w:rPr>
      </w:pPr>
      <w:r>
        <w:rPr>
          <w:b/>
          <w:color w:val="FF0000"/>
        </w:rPr>
        <w:t>2</w:t>
      </w:r>
      <w:r w:rsidR="002E40E7" w:rsidRPr="002E40E7">
        <w:rPr>
          <w:b/>
          <w:color w:val="FF0000"/>
        </w:rPr>
        <w:t>. Izmjena Poziva</w:t>
      </w:r>
    </w:p>
    <w:p w14:paraId="76A3C899" w14:textId="77777777" w:rsidR="002E40E7" w:rsidRDefault="002E40E7" w:rsidP="00F92610">
      <w:pPr>
        <w:spacing w:after="0" w:line="240" w:lineRule="auto"/>
        <w:jc w:val="center"/>
        <w:rPr>
          <w:b/>
        </w:rPr>
      </w:pPr>
    </w:p>
    <w:p w14:paraId="25FAB279" w14:textId="3CC96F07" w:rsidR="00524E96" w:rsidRPr="00F92610" w:rsidRDefault="00524E96" w:rsidP="00524E96">
      <w:pPr>
        <w:spacing w:after="0" w:line="240" w:lineRule="auto"/>
        <w:jc w:val="center"/>
        <w:rPr>
          <w:b/>
        </w:rPr>
      </w:pPr>
      <w:r>
        <w:rPr>
          <w:b/>
        </w:rPr>
        <w:t xml:space="preserve">Evidencijski broj nabave: </w:t>
      </w:r>
      <w:r w:rsidR="00E6374A" w:rsidRPr="00E6374A">
        <w:rPr>
          <w:b/>
        </w:rPr>
        <w:t>32-2022</w:t>
      </w:r>
    </w:p>
    <w:p w14:paraId="2F405BAF" w14:textId="77777777" w:rsidR="00F92610" w:rsidRDefault="00F92610" w:rsidP="00F92610">
      <w:pPr>
        <w:spacing w:after="0" w:line="240" w:lineRule="auto"/>
        <w:jc w:val="both"/>
      </w:pPr>
    </w:p>
    <w:p w14:paraId="530A142D" w14:textId="77777777" w:rsidR="00F92610" w:rsidRDefault="00F92610" w:rsidP="00F92610">
      <w:pPr>
        <w:spacing w:after="0" w:line="240" w:lineRule="auto"/>
        <w:jc w:val="both"/>
      </w:pPr>
    </w:p>
    <w:p w14:paraId="44B4E6C0" w14:textId="77777777" w:rsidR="00F92610" w:rsidRDefault="00F92610" w:rsidP="00F92610">
      <w:pPr>
        <w:spacing w:after="0" w:line="240" w:lineRule="auto"/>
        <w:jc w:val="both"/>
      </w:pPr>
    </w:p>
    <w:p w14:paraId="6B053CDF" w14:textId="77777777" w:rsidR="00F92610" w:rsidRDefault="00F92610" w:rsidP="00F92610">
      <w:pPr>
        <w:spacing w:after="0" w:line="240" w:lineRule="auto"/>
        <w:jc w:val="both"/>
      </w:pPr>
    </w:p>
    <w:p w14:paraId="42FD3125" w14:textId="77777777" w:rsidR="00F92610" w:rsidRDefault="00F92610" w:rsidP="00F92610">
      <w:pPr>
        <w:spacing w:after="0" w:line="240" w:lineRule="auto"/>
        <w:jc w:val="both"/>
      </w:pPr>
    </w:p>
    <w:p w14:paraId="06533548" w14:textId="77777777" w:rsidR="00F92610" w:rsidRDefault="00F92610" w:rsidP="00F92610">
      <w:pPr>
        <w:spacing w:after="0" w:line="240" w:lineRule="auto"/>
        <w:jc w:val="both"/>
      </w:pPr>
    </w:p>
    <w:p w14:paraId="412FC0A8" w14:textId="77777777" w:rsidR="00F92610" w:rsidRDefault="00F92610" w:rsidP="00F92610">
      <w:pPr>
        <w:spacing w:after="0" w:line="240" w:lineRule="auto"/>
        <w:jc w:val="both"/>
      </w:pPr>
    </w:p>
    <w:p w14:paraId="5FFEBB08" w14:textId="77777777" w:rsidR="00F92610" w:rsidRDefault="00F92610" w:rsidP="00F92610">
      <w:pPr>
        <w:spacing w:after="0" w:line="240" w:lineRule="auto"/>
        <w:jc w:val="both"/>
      </w:pPr>
    </w:p>
    <w:p w14:paraId="4A59FF1E" w14:textId="77777777" w:rsidR="00F92610" w:rsidRDefault="00F92610" w:rsidP="00F92610">
      <w:pPr>
        <w:spacing w:after="0" w:line="240" w:lineRule="auto"/>
        <w:jc w:val="both"/>
      </w:pPr>
    </w:p>
    <w:p w14:paraId="799CFA3C" w14:textId="77777777" w:rsidR="00F92610" w:rsidRDefault="00F92610" w:rsidP="00F92610">
      <w:pPr>
        <w:spacing w:after="0" w:line="240" w:lineRule="auto"/>
        <w:jc w:val="both"/>
      </w:pPr>
    </w:p>
    <w:p w14:paraId="1638D5EC" w14:textId="77777777" w:rsidR="00F92610" w:rsidRDefault="00F92610" w:rsidP="00F92610">
      <w:pPr>
        <w:spacing w:after="0" w:line="240" w:lineRule="auto"/>
        <w:jc w:val="both"/>
      </w:pPr>
    </w:p>
    <w:p w14:paraId="1D73779B" w14:textId="77777777" w:rsidR="00F92610" w:rsidRDefault="00F92610" w:rsidP="00F92610">
      <w:pPr>
        <w:spacing w:after="0" w:line="240" w:lineRule="auto"/>
        <w:jc w:val="both"/>
      </w:pPr>
    </w:p>
    <w:p w14:paraId="71C049FA" w14:textId="77777777" w:rsidR="00F92610" w:rsidRDefault="00F92610" w:rsidP="00F92610">
      <w:pPr>
        <w:spacing w:after="0" w:line="240" w:lineRule="auto"/>
        <w:jc w:val="both"/>
      </w:pPr>
    </w:p>
    <w:p w14:paraId="78E2DF66" w14:textId="77777777" w:rsidR="00F92610" w:rsidRDefault="00F92610" w:rsidP="00F92610">
      <w:pPr>
        <w:spacing w:after="0" w:line="240" w:lineRule="auto"/>
        <w:jc w:val="both"/>
      </w:pPr>
    </w:p>
    <w:p w14:paraId="32A13555" w14:textId="77777777" w:rsidR="00F92610" w:rsidRDefault="00F92610" w:rsidP="00F92610">
      <w:pPr>
        <w:spacing w:after="0" w:line="240" w:lineRule="auto"/>
        <w:jc w:val="both"/>
      </w:pPr>
    </w:p>
    <w:p w14:paraId="6D87B94B" w14:textId="77777777" w:rsidR="00F92610" w:rsidRDefault="00F92610" w:rsidP="00F92610">
      <w:pPr>
        <w:spacing w:after="0" w:line="240" w:lineRule="auto"/>
        <w:jc w:val="both"/>
      </w:pPr>
    </w:p>
    <w:p w14:paraId="0ADC7407" w14:textId="77777777" w:rsidR="00F92610" w:rsidRDefault="00F92610" w:rsidP="00F92610">
      <w:pPr>
        <w:spacing w:after="0" w:line="240" w:lineRule="auto"/>
        <w:jc w:val="both"/>
      </w:pPr>
    </w:p>
    <w:p w14:paraId="465BD4BC" w14:textId="77777777" w:rsidR="00F92610" w:rsidRDefault="00F92610" w:rsidP="00F92610">
      <w:pPr>
        <w:spacing w:after="0" w:line="240" w:lineRule="auto"/>
        <w:jc w:val="both"/>
      </w:pPr>
    </w:p>
    <w:p w14:paraId="4BFCFFDF" w14:textId="77777777" w:rsidR="00F92610" w:rsidRDefault="00F92610" w:rsidP="00F92610">
      <w:pPr>
        <w:spacing w:after="0" w:line="240" w:lineRule="auto"/>
        <w:jc w:val="both"/>
      </w:pPr>
    </w:p>
    <w:p w14:paraId="43F0E41B" w14:textId="77777777" w:rsidR="00F92610" w:rsidRDefault="00F92610" w:rsidP="00F92610">
      <w:pPr>
        <w:spacing w:after="0" w:line="240" w:lineRule="auto"/>
        <w:jc w:val="both"/>
      </w:pPr>
    </w:p>
    <w:p w14:paraId="0B6BAE56" w14:textId="77777777" w:rsidR="00F92610" w:rsidRDefault="00F92610" w:rsidP="00F92610">
      <w:pPr>
        <w:spacing w:after="0" w:line="240" w:lineRule="auto"/>
        <w:jc w:val="both"/>
      </w:pPr>
    </w:p>
    <w:p w14:paraId="3D0BDA81" w14:textId="77777777" w:rsidR="00F92610" w:rsidRDefault="00F92610" w:rsidP="00F92610">
      <w:pPr>
        <w:spacing w:after="0" w:line="240" w:lineRule="auto"/>
        <w:jc w:val="both"/>
      </w:pPr>
    </w:p>
    <w:p w14:paraId="0ACA68B9" w14:textId="77777777" w:rsidR="00F92610" w:rsidRDefault="00F92610" w:rsidP="00F92610">
      <w:pPr>
        <w:spacing w:after="0" w:line="240" w:lineRule="auto"/>
        <w:jc w:val="both"/>
      </w:pPr>
    </w:p>
    <w:p w14:paraId="12203D3A" w14:textId="77777777" w:rsidR="00F92610" w:rsidRDefault="00F92610" w:rsidP="00F92610">
      <w:pPr>
        <w:spacing w:after="0" w:line="240" w:lineRule="auto"/>
        <w:jc w:val="both"/>
      </w:pPr>
    </w:p>
    <w:p w14:paraId="79D9A080" w14:textId="77777777" w:rsidR="00F92610" w:rsidRDefault="00F92610" w:rsidP="00F92610">
      <w:pPr>
        <w:spacing w:after="0" w:line="240" w:lineRule="auto"/>
        <w:jc w:val="both"/>
      </w:pPr>
    </w:p>
    <w:p w14:paraId="2CEF44D0" w14:textId="77777777" w:rsidR="00F92610" w:rsidRDefault="00F92610" w:rsidP="00F92610">
      <w:pPr>
        <w:spacing w:after="0" w:line="240" w:lineRule="auto"/>
        <w:jc w:val="both"/>
      </w:pPr>
    </w:p>
    <w:p w14:paraId="722FB235" w14:textId="77777777" w:rsidR="004E33FE" w:rsidRDefault="004E33FE" w:rsidP="00F92610">
      <w:pPr>
        <w:spacing w:after="0" w:line="240" w:lineRule="auto"/>
        <w:jc w:val="both"/>
      </w:pPr>
    </w:p>
    <w:sdt>
      <w:sdtPr>
        <w:rPr>
          <w:rFonts w:asciiTheme="minorHAnsi" w:eastAsiaTheme="minorHAnsi" w:hAnsiTheme="minorHAnsi" w:cstheme="minorBidi"/>
          <w:b w:val="0"/>
          <w:bCs w:val="0"/>
          <w:color w:val="auto"/>
          <w:sz w:val="22"/>
          <w:szCs w:val="22"/>
          <w:lang w:val="hr-HR" w:eastAsia="en-US"/>
        </w:rPr>
        <w:id w:val="-1446075633"/>
        <w:docPartObj>
          <w:docPartGallery w:val="Table of Contents"/>
          <w:docPartUnique/>
        </w:docPartObj>
      </w:sdtPr>
      <w:sdtEndPr>
        <w:rPr>
          <w:noProof/>
        </w:rPr>
      </w:sdtEndPr>
      <w:sdtContent>
        <w:p w14:paraId="2AD48282" w14:textId="77777777" w:rsidR="007525BC" w:rsidRDefault="00C56E07">
          <w:pPr>
            <w:pStyle w:val="TOCHeading"/>
          </w:pPr>
          <w:proofErr w:type="spellStart"/>
          <w:r>
            <w:t>Sadržaj</w:t>
          </w:r>
          <w:proofErr w:type="spellEnd"/>
        </w:p>
        <w:p w14:paraId="1AC4F9F9" w14:textId="77777777" w:rsidR="00C519A1" w:rsidRDefault="007525BC">
          <w:pPr>
            <w:pStyle w:val="TOC1"/>
            <w:rPr>
              <w:rFonts w:eastAsiaTheme="minorEastAsia"/>
              <w:noProof/>
              <w:lang w:eastAsia="hr-HR"/>
            </w:rPr>
          </w:pPr>
          <w:r>
            <w:fldChar w:fldCharType="begin"/>
          </w:r>
          <w:r>
            <w:instrText xml:space="preserve"> TOC \o "1-3" \h \z \u </w:instrText>
          </w:r>
          <w:r>
            <w:fldChar w:fldCharType="separate"/>
          </w:r>
          <w:hyperlink w:anchor="_Toc91167536" w:history="1">
            <w:r w:rsidR="00C519A1" w:rsidRPr="00C609E8">
              <w:rPr>
                <w:rStyle w:val="Hyperlink"/>
                <w:rFonts w:cstheme="minorHAnsi"/>
                <w:noProof/>
              </w:rPr>
              <w:t>1.</w:t>
            </w:r>
            <w:r w:rsidR="00C519A1">
              <w:rPr>
                <w:rFonts w:eastAsiaTheme="minorEastAsia"/>
                <w:noProof/>
                <w:lang w:eastAsia="hr-HR"/>
              </w:rPr>
              <w:tab/>
            </w:r>
            <w:r w:rsidR="00C519A1" w:rsidRPr="00C609E8">
              <w:rPr>
                <w:rStyle w:val="Hyperlink"/>
                <w:rFonts w:cstheme="minorHAnsi"/>
                <w:noProof/>
              </w:rPr>
              <w:t>Naziv i adresa, kontakt podatak Naručitelja</w:t>
            </w:r>
            <w:r w:rsidR="00C519A1">
              <w:rPr>
                <w:noProof/>
                <w:webHidden/>
              </w:rPr>
              <w:tab/>
            </w:r>
            <w:r w:rsidR="00C519A1">
              <w:rPr>
                <w:noProof/>
                <w:webHidden/>
              </w:rPr>
              <w:fldChar w:fldCharType="begin"/>
            </w:r>
            <w:r w:rsidR="00C519A1">
              <w:rPr>
                <w:noProof/>
                <w:webHidden/>
              </w:rPr>
              <w:instrText xml:space="preserve"> PAGEREF _Toc91167536 \h </w:instrText>
            </w:r>
            <w:r w:rsidR="00C519A1">
              <w:rPr>
                <w:noProof/>
                <w:webHidden/>
              </w:rPr>
            </w:r>
            <w:r w:rsidR="00C519A1">
              <w:rPr>
                <w:noProof/>
                <w:webHidden/>
              </w:rPr>
              <w:fldChar w:fldCharType="separate"/>
            </w:r>
            <w:r w:rsidR="00A00426">
              <w:rPr>
                <w:noProof/>
                <w:webHidden/>
              </w:rPr>
              <w:t>3</w:t>
            </w:r>
            <w:r w:rsidR="00C519A1">
              <w:rPr>
                <w:noProof/>
                <w:webHidden/>
              </w:rPr>
              <w:fldChar w:fldCharType="end"/>
            </w:r>
          </w:hyperlink>
        </w:p>
        <w:p w14:paraId="11B68B71" w14:textId="77777777" w:rsidR="00C519A1" w:rsidRDefault="00A332CE">
          <w:pPr>
            <w:pStyle w:val="TOC1"/>
            <w:rPr>
              <w:rFonts w:eastAsiaTheme="minorEastAsia"/>
              <w:noProof/>
              <w:lang w:eastAsia="hr-HR"/>
            </w:rPr>
          </w:pPr>
          <w:hyperlink w:anchor="_Toc91167537" w:history="1">
            <w:r w:rsidR="00C519A1" w:rsidRPr="00C609E8">
              <w:rPr>
                <w:rStyle w:val="Hyperlink"/>
                <w:rFonts w:cstheme="minorHAnsi"/>
                <w:noProof/>
              </w:rPr>
              <w:t>2.</w:t>
            </w:r>
            <w:r w:rsidR="00C519A1">
              <w:rPr>
                <w:rFonts w:eastAsiaTheme="minorEastAsia"/>
                <w:noProof/>
                <w:lang w:eastAsia="hr-HR"/>
              </w:rPr>
              <w:tab/>
            </w:r>
            <w:r w:rsidR="00C519A1" w:rsidRPr="00C609E8">
              <w:rPr>
                <w:rStyle w:val="Hyperlink"/>
                <w:rFonts w:cstheme="minorHAnsi"/>
                <w:noProof/>
              </w:rPr>
              <w:t>Popis gospodarskih subjekata s kojima je predstavnik Naručitelja u sukobu interesa</w:t>
            </w:r>
            <w:r w:rsidR="00C519A1">
              <w:rPr>
                <w:noProof/>
                <w:webHidden/>
              </w:rPr>
              <w:tab/>
            </w:r>
            <w:r w:rsidR="00C519A1">
              <w:rPr>
                <w:noProof/>
                <w:webHidden/>
              </w:rPr>
              <w:fldChar w:fldCharType="begin"/>
            </w:r>
            <w:r w:rsidR="00C519A1">
              <w:rPr>
                <w:noProof/>
                <w:webHidden/>
              </w:rPr>
              <w:instrText xml:space="preserve"> PAGEREF _Toc91167537 \h </w:instrText>
            </w:r>
            <w:r w:rsidR="00C519A1">
              <w:rPr>
                <w:noProof/>
                <w:webHidden/>
              </w:rPr>
            </w:r>
            <w:r w:rsidR="00C519A1">
              <w:rPr>
                <w:noProof/>
                <w:webHidden/>
              </w:rPr>
              <w:fldChar w:fldCharType="separate"/>
            </w:r>
            <w:r w:rsidR="00A00426">
              <w:rPr>
                <w:noProof/>
                <w:webHidden/>
              </w:rPr>
              <w:t>3</w:t>
            </w:r>
            <w:r w:rsidR="00C519A1">
              <w:rPr>
                <w:noProof/>
                <w:webHidden/>
              </w:rPr>
              <w:fldChar w:fldCharType="end"/>
            </w:r>
          </w:hyperlink>
        </w:p>
        <w:p w14:paraId="23103A8E" w14:textId="77777777" w:rsidR="00C519A1" w:rsidRDefault="00A332CE">
          <w:pPr>
            <w:pStyle w:val="TOC1"/>
            <w:rPr>
              <w:rFonts w:eastAsiaTheme="minorEastAsia"/>
              <w:noProof/>
              <w:lang w:eastAsia="hr-HR"/>
            </w:rPr>
          </w:pPr>
          <w:hyperlink w:anchor="_Toc91167538" w:history="1">
            <w:r w:rsidR="00C519A1" w:rsidRPr="00C609E8">
              <w:rPr>
                <w:rStyle w:val="Hyperlink"/>
                <w:rFonts w:cstheme="minorHAnsi"/>
                <w:noProof/>
              </w:rPr>
              <w:t>3.</w:t>
            </w:r>
            <w:r w:rsidR="00C519A1">
              <w:rPr>
                <w:rFonts w:eastAsiaTheme="minorEastAsia"/>
                <w:noProof/>
                <w:lang w:eastAsia="hr-HR"/>
              </w:rPr>
              <w:tab/>
            </w:r>
            <w:r w:rsidR="00C519A1" w:rsidRPr="00C609E8">
              <w:rPr>
                <w:rStyle w:val="Hyperlink"/>
                <w:rFonts w:cstheme="minorHAnsi"/>
                <w:noProof/>
              </w:rPr>
              <w:t>Vrsta postupka nabave</w:t>
            </w:r>
            <w:r w:rsidR="00C519A1">
              <w:rPr>
                <w:noProof/>
                <w:webHidden/>
              </w:rPr>
              <w:tab/>
            </w:r>
            <w:r w:rsidR="00C519A1">
              <w:rPr>
                <w:noProof/>
                <w:webHidden/>
              </w:rPr>
              <w:fldChar w:fldCharType="begin"/>
            </w:r>
            <w:r w:rsidR="00C519A1">
              <w:rPr>
                <w:noProof/>
                <w:webHidden/>
              </w:rPr>
              <w:instrText xml:space="preserve"> PAGEREF _Toc91167538 \h </w:instrText>
            </w:r>
            <w:r w:rsidR="00C519A1">
              <w:rPr>
                <w:noProof/>
                <w:webHidden/>
              </w:rPr>
            </w:r>
            <w:r w:rsidR="00C519A1">
              <w:rPr>
                <w:noProof/>
                <w:webHidden/>
              </w:rPr>
              <w:fldChar w:fldCharType="separate"/>
            </w:r>
            <w:r w:rsidR="00A00426">
              <w:rPr>
                <w:noProof/>
                <w:webHidden/>
              </w:rPr>
              <w:t>3</w:t>
            </w:r>
            <w:r w:rsidR="00C519A1">
              <w:rPr>
                <w:noProof/>
                <w:webHidden/>
              </w:rPr>
              <w:fldChar w:fldCharType="end"/>
            </w:r>
          </w:hyperlink>
        </w:p>
        <w:p w14:paraId="40A31E85" w14:textId="77777777" w:rsidR="00C519A1" w:rsidRDefault="00A332CE">
          <w:pPr>
            <w:pStyle w:val="TOC1"/>
            <w:rPr>
              <w:rFonts w:eastAsiaTheme="minorEastAsia"/>
              <w:noProof/>
              <w:lang w:eastAsia="hr-HR"/>
            </w:rPr>
          </w:pPr>
          <w:hyperlink w:anchor="_Toc91167539" w:history="1">
            <w:r w:rsidR="00C519A1" w:rsidRPr="00C609E8">
              <w:rPr>
                <w:rStyle w:val="Hyperlink"/>
                <w:rFonts w:cstheme="minorHAnsi"/>
                <w:noProof/>
              </w:rPr>
              <w:t>4.</w:t>
            </w:r>
            <w:r w:rsidR="00C519A1">
              <w:rPr>
                <w:rFonts w:eastAsiaTheme="minorEastAsia"/>
                <w:noProof/>
                <w:lang w:eastAsia="hr-HR"/>
              </w:rPr>
              <w:tab/>
            </w:r>
            <w:r w:rsidR="00C519A1" w:rsidRPr="00C609E8">
              <w:rPr>
                <w:rStyle w:val="Hyperlink"/>
                <w:rFonts w:cstheme="minorHAnsi"/>
                <w:noProof/>
              </w:rPr>
              <w:t>Vrsta ugovora o nabavi</w:t>
            </w:r>
            <w:r w:rsidR="00C519A1">
              <w:rPr>
                <w:noProof/>
                <w:webHidden/>
              </w:rPr>
              <w:tab/>
            </w:r>
            <w:r w:rsidR="00C519A1">
              <w:rPr>
                <w:noProof/>
                <w:webHidden/>
              </w:rPr>
              <w:fldChar w:fldCharType="begin"/>
            </w:r>
            <w:r w:rsidR="00C519A1">
              <w:rPr>
                <w:noProof/>
                <w:webHidden/>
              </w:rPr>
              <w:instrText xml:space="preserve"> PAGEREF _Toc91167539 \h </w:instrText>
            </w:r>
            <w:r w:rsidR="00C519A1">
              <w:rPr>
                <w:noProof/>
                <w:webHidden/>
              </w:rPr>
            </w:r>
            <w:r w:rsidR="00C519A1">
              <w:rPr>
                <w:noProof/>
                <w:webHidden/>
              </w:rPr>
              <w:fldChar w:fldCharType="separate"/>
            </w:r>
            <w:r w:rsidR="00A00426">
              <w:rPr>
                <w:noProof/>
                <w:webHidden/>
              </w:rPr>
              <w:t>3</w:t>
            </w:r>
            <w:r w:rsidR="00C519A1">
              <w:rPr>
                <w:noProof/>
                <w:webHidden/>
              </w:rPr>
              <w:fldChar w:fldCharType="end"/>
            </w:r>
          </w:hyperlink>
        </w:p>
        <w:p w14:paraId="4CD6B25A" w14:textId="77777777" w:rsidR="00C519A1" w:rsidRDefault="00A332CE">
          <w:pPr>
            <w:pStyle w:val="TOC1"/>
            <w:rPr>
              <w:rFonts w:eastAsiaTheme="minorEastAsia"/>
              <w:noProof/>
              <w:lang w:eastAsia="hr-HR"/>
            </w:rPr>
          </w:pPr>
          <w:hyperlink w:anchor="_Toc91167540" w:history="1">
            <w:r w:rsidR="00C519A1" w:rsidRPr="00C609E8">
              <w:rPr>
                <w:rStyle w:val="Hyperlink"/>
                <w:rFonts w:cstheme="minorHAnsi"/>
                <w:noProof/>
              </w:rPr>
              <w:t>5.</w:t>
            </w:r>
            <w:r w:rsidR="00C519A1">
              <w:rPr>
                <w:rFonts w:eastAsiaTheme="minorEastAsia"/>
                <w:noProof/>
                <w:lang w:eastAsia="hr-HR"/>
              </w:rPr>
              <w:tab/>
            </w:r>
            <w:r w:rsidR="00C519A1" w:rsidRPr="00C609E8">
              <w:rPr>
                <w:rStyle w:val="Hyperlink"/>
                <w:rFonts w:cstheme="minorHAnsi"/>
                <w:noProof/>
              </w:rPr>
              <w:t>Osnovne informacije o predmetu nabave</w:t>
            </w:r>
            <w:r w:rsidR="00C519A1">
              <w:rPr>
                <w:noProof/>
                <w:webHidden/>
              </w:rPr>
              <w:tab/>
            </w:r>
            <w:r w:rsidR="00C519A1">
              <w:rPr>
                <w:noProof/>
                <w:webHidden/>
              </w:rPr>
              <w:fldChar w:fldCharType="begin"/>
            </w:r>
            <w:r w:rsidR="00C519A1">
              <w:rPr>
                <w:noProof/>
                <w:webHidden/>
              </w:rPr>
              <w:instrText xml:space="preserve"> PAGEREF _Toc91167540 \h </w:instrText>
            </w:r>
            <w:r w:rsidR="00C519A1">
              <w:rPr>
                <w:noProof/>
                <w:webHidden/>
              </w:rPr>
            </w:r>
            <w:r w:rsidR="00C519A1">
              <w:rPr>
                <w:noProof/>
                <w:webHidden/>
              </w:rPr>
              <w:fldChar w:fldCharType="separate"/>
            </w:r>
            <w:r w:rsidR="00A00426">
              <w:rPr>
                <w:noProof/>
                <w:webHidden/>
              </w:rPr>
              <w:t>3</w:t>
            </w:r>
            <w:r w:rsidR="00C519A1">
              <w:rPr>
                <w:noProof/>
                <w:webHidden/>
              </w:rPr>
              <w:fldChar w:fldCharType="end"/>
            </w:r>
          </w:hyperlink>
        </w:p>
        <w:p w14:paraId="6384FEF6" w14:textId="77777777" w:rsidR="00C519A1" w:rsidRDefault="00A332CE">
          <w:pPr>
            <w:pStyle w:val="TOC2"/>
            <w:tabs>
              <w:tab w:val="left" w:pos="880"/>
              <w:tab w:val="right" w:leader="dot" w:pos="9062"/>
            </w:tabs>
            <w:rPr>
              <w:rFonts w:eastAsiaTheme="minorEastAsia"/>
              <w:noProof/>
              <w:lang w:eastAsia="hr-HR"/>
            </w:rPr>
          </w:pPr>
          <w:hyperlink w:anchor="_Toc91167541" w:history="1">
            <w:r w:rsidR="00C519A1" w:rsidRPr="00C609E8">
              <w:rPr>
                <w:rStyle w:val="Hyperlink"/>
                <w:rFonts w:cstheme="minorHAnsi"/>
                <w:noProof/>
              </w:rPr>
              <w:t>5.1.</w:t>
            </w:r>
            <w:r w:rsidR="00C519A1">
              <w:rPr>
                <w:rFonts w:eastAsiaTheme="minorEastAsia"/>
                <w:noProof/>
                <w:lang w:eastAsia="hr-HR"/>
              </w:rPr>
              <w:tab/>
            </w:r>
            <w:r w:rsidR="00C519A1" w:rsidRPr="00C609E8">
              <w:rPr>
                <w:rStyle w:val="Hyperlink"/>
                <w:rFonts w:cstheme="minorHAnsi"/>
                <w:noProof/>
              </w:rPr>
              <w:t>Opis predmeta nabave</w:t>
            </w:r>
            <w:r w:rsidR="00C519A1">
              <w:rPr>
                <w:noProof/>
                <w:webHidden/>
              </w:rPr>
              <w:tab/>
            </w:r>
            <w:r w:rsidR="00C519A1">
              <w:rPr>
                <w:noProof/>
                <w:webHidden/>
              </w:rPr>
              <w:fldChar w:fldCharType="begin"/>
            </w:r>
            <w:r w:rsidR="00C519A1">
              <w:rPr>
                <w:noProof/>
                <w:webHidden/>
              </w:rPr>
              <w:instrText xml:space="preserve"> PAGEREF _Toc91167541 \h </w:instrText>
            </w:r>
            <w:r w:rsidR="00C519A1">
              <w:rPr>
                <w:noProof/>
                <w:webHidden/>
              </w:rPr>
            </w:r>
            <w:r w:rsidR="00C519A1">
              <w:rPr>
                <w:noProof/>
                <w:webHidden/>
              </w:rPr>
              <w:fldChar w:fldCharType="separate"/>
            </w:r>
            <w:r w:rsidR="00A00426">
              <w:rPr>
                <w:noProof/>
                <w:webHidden/>
              </w:rPr>
              <w:t>3</w:t>
            </w:r>
            <w:r w:rsidR="00C519A1">
              <w:rPr>
                <w:noProof/>
                <w:webHidden/>
              </w:rPr>
              <w:fldChar w:fldCharType="end"/>
            </w:r>
          </w:hyperlink>
        </w:p>
        <w:p w14:paraId="0035FC29" w14:textId="77777777" w:rsidR="00C519A1" w:rsidRDefault="00A332CE">
          <w:pPr>
            <w:pStyle w:val="TOC2"/>
            <w:tabs>
              <w:tab w:val="left" w:pos="880"/>
              <w:tab w:val="right" w:leader="dot" w:pos="9062"/>
            </w:tabs>
            <w:rPr>
              <w:rFonts w:eastAsiaTheme="minorEastAsia"/>
              <w:noProof/>
              <w:lang w:eastAsia="hr-HR"/>
            </w:rPr>
          </w:pPr>
          <w:hyperlink w:anchor="_Toc91167542" w:history="1">
            <w:r w:rsidR="00C519A1" w:rsidRPr="00C609E8">
              <w:rPr>
                <w:rStyle w:val="Hyperlink"/>
                <w:rFonts w:cstheme="minorHAnsi"/>
                <w:noProof/>
              </w:rPr>
              <w:t>5.2.</w:t>
            </w:r>
            <w:r w:rsidR="00C519A1">
              <w:rPr>
                <w:rFonts w:eastAsiaTheme="minorEastAsia"/>
                <w:noProof/>
                <w:lang w:eastAsia="hr-HR"/>
              </w:rPr>
              <w:tab/>
            </w:r>
            <w:r w:rsidR="00C519A1" w:rsidRPr="00C609E8">
              <w:rPr>
                <w:rStyle w:val="Hyperlink"/>
                <w:rFonts w:cstheme="minorHAnsi"/>
                <w:noProof/>
              </w:rPr>
              <w:t>Tehničke specifikacije</w:t>
            </w:r>
            <w:r w:rsidR="00C519A1">
              <w:rPr>
                <w:noProof/>
                <w:webHidden/>
              </w:rPr>
              <w:tab/>
            </w:r>
            <w:r w:rsidR="00C519A1">
              <w:rPr>
                <w:noProof/>
                <w:webHidden/>
              </w:rPr>
              <w:fldChar w:fldCharType="begin"/>
            </w:r>
            <w:r w:rsidR="00C519A1">
              <w:rPr>
                <w:noProof/>
                <w:webHidden/>
              </w:rPr>
              <w:instrText xml:space="preserve"> PAGEREF _Toc91167542 \h </w:instrText>
            </w:r>
            <w:r w:rsidR="00C519A1">
              <w:rPr>
                <w:noProof/>
                <w:webHidden/>
              </w:rPr>
            </w:r>
            <w:r w:rsidR="00C519A1">
              <w:rPr>
                <w:noProof/>
                <w:webHidden/>
              </w:rPr>
              <w:fldChar w:fldCharType="separate"/>
            </w:r>
            <w:r w:rsidR="00A00426">
              <w:rPr>
                <w:noProof/>
                <w:webHidden/>
              </w:rPr>
              <w:t>4</w:t>
            </w:r>
            <w:r w:rsidR="00C519A1">
              <w:rPr>
                <w:noProof/>
                <w:webHidden/>
              </w:rPr>
              <w:fldChar w:fldCharType="end"/>
            </w:r>
          </w:hyperlink>
        </w:p>
        <w:p w14:paraId="32176DBD" w14:textId="77777777" w:rsidR="00C519A1" w:rsidRDefault="00A332CE">
          <w:pPr>
            <w:pStyle w:val="TOC2"/>
            <w:tabs>
              <w:tab w:val="left" w:pos="880"/>
              <w:tab w:val="right" w:leader="dot" w:pos="9062"/>
            </w:tabs>
            <w:rPr>
              <w:rFonts w:eastAsiaTheme="minorEastAsia"/>
              <w:noProof/>
              <w:lang w:eastAsia="hr-HR"/>
            </w:rPr>
          </w:pPr>
          <w:hyperlink w:anchor="_Toc91167543" w:history="1">
            <w:r w:rsidR="00C519A1" w:rsidRPr="00C609E8">
              <w:rPr>
                <w:rStyle w:val="Hyperlink"/>
                <w:rFonts w:cstheme="minorHAnsi"/>
                <w:noProof/>
              </w:rPr>
              <w:t>5.3.</w:t>
            </w:r>
            <w:r w:rsidR="00C519A1">
              <w:rPr>
                <w:rFonts w:eastAsiaTheme="minorEastAsia"/>
                <w:noProof/>
                <w:lang w:eastAsia="hr-HR"/>
              </w:rPr>
              <w:tab/>
            </w:r>
            <w:r w:rsidR="00C519A1" w:rsidRPr="00C609E8">
              <w:rPr>
                <w:rStyle w:val="Hyperlink"/>
                <w:rFonts w:cstheme="minorHAnsi"/>
                <w:noProof/>
              </w:rPr>
              <w:t>Količina</w:t>
            </w:r>
            <w:r w:rsidR="00C519A1">
              <w:rPr>
                <w:noProof/>
                <w:webHidden/>
              </w:rPr>
              <w:tab/>
            </w:r>
            <w:r w:rsidR="00C519A1">
              <w:rPr>
                <w:noProof/>
                <w:webHidden/>
              </w:rPr>
              <w:fldChar w:fldCharType="begin"/>
            </w:r>
            <w:r w:rsidR="00C519A1">
              <w:rPr>
                <w:noProof/>
                <w:webHidden/>
              </w:rPr>
              <w:instrText xml:space="preserve"> PAGEREF _Toc91167543 \h </w:instrText>
            </w:r>
            <w:r w:rsidR="00C519A1">
              <w:rPr>
                <w:noProof/>
                <w:webHidden/>
              </w:rPr>
            </w:r>
            <w:r w:rsidR="00C519A1">
              <w:rPr>
                <w:noProof/>
                <w:webHidden/>
              </w:rPr>
              <w:fldChar w:fldCharType="separate"/>
            </w:r>
            <w:r w:rsidR="00A00426">
              <w:rPr>
                <w:noProof/>
                <w:webHidden/>
              </w:rPr>
              <w:t>4</w:t>
            </w:r>
            <w:r w:rsidR="00C519A1">
              <w:rPr>
                <w:noProof/>
                <w:webHidden/>
              </w:rPr>
              <w:fldChar w:fldCharType="end"/>
            </w:r>
          </w:hyperlink>
        </w:p>
        <w:p w14:paraId="47D9B205" w14:textId="77777777" w:rsidR="00C519A1" w:rsidRDefault="00A332CE">
          <w:pPr>
            <w:pStyle w:val="TOC1"/>
            <w:rPr>
              <w:rFonts w:eastAsiaTheme="minorEastAsia"/>
              <w:noProof/>
              <w:lang w:eastAsia="hr-HR"/>
            </w:rPr>
          </w:pPr>
          <w:hyperlink w:anchor="_Toc91167544" w:history="1">
            <w:r w:rsidR="00C519A1" w:rsidRPr="00C609E8">
              <w:rPr>
                <w:rStyle w:val="Hyperlink"/>
                <w:rFonts w:cstheme="minorHAnsi"/>
                <w:noProof/>
              </w:rPr>
              <w:t>6.</w:t>
            </w:r>
            <w:r w:rsidR="00C519A1">
              <w:rPr>
                <w:rFonts w:eastAsiaTheme="minorEastAsia"/>
                <w:noProof/>
                <w:lang w:eastAsia="hr-HR"/>
              </w:rPr>
              <w:tab/>
            </w:r>
            <w:r w:rsidR="00C519A1" w:rsidRPr="00C609E8">
              <w:rPr>
                <w:rStyle w:val="Hyperlink"/>
                <w:rFonts w:cstheme="minorHAnsi"/>
                <w:noProof/>
              </w:rPr>
              <w:t>Procijenjena vrijednost nabave</w:t>
            </w:r>
            <w:r w:rsidR="00C519A1">
              <w:rPr>
                <w:noProof/>
                <w:webHidden/>
              </w:rPr>
              <w:tab/>
            </w:r>
            <w:r w:rsidR="00C519A1">
              <w:rPr>
                <w:noProof/>
                <w:webHidden/>
              </w:rPr>
              <w:fldChar w:fldCharType="begin"/>
            </w:r>
            <w:r w:rsidR="00C519A1">
              <w:rPr>
                <w:noProof/>
                <w:webHidden/>
              </w:rPr>
              <w:instrText xml:space="preserve"> PAGEREF _Toc91167544 \h </w:instrText>
            </w:r>
            <w:r w:rsidR="00C519A1">
              <w:rPr>
                <w:noProof/>
                <w:webHidden/>
              </w:rPr>
            </w:r>
            <w:r w:rsidR="00C519A1">
              <w:rPr>
                <w:noProof/>
                <w:webHidden/>
              </w:rPr>
              <w:fldChar w:fldCharType="separate"/>
            </w:r>
            <w:r w:rsidR="00A00426">
              <w:rPr>
                <w:noProof/>
                <w:webHidden/>
              </w:rPr>
              <w:t>4</w:t>
            </w:r>
            <w:r w:rsidR="00C519A1">
              <w:rPr>
                <w:noProof/>
                <w:webHidden/>
              </w:rPr>
              <w:fldChar w:fldCharType="end"/>
            </w:r>
          </w:hyperlink>
        </w:p>
        <w:p w14:paraId="058F4130" w14:textId="77777777" w:rsidR="00C519A1" w:rsidRDefault="00A332CE">
          <w:pPr>
            <w:pStyle w:val="TOC1"/>
            <w:rPr>
              <w:rFonts w:eastAsiaTheme="minorEastAsia"/>
              <w:noProof/>
              <w:lang w:eastAsia="hr-HR"/>
            </w:rPr>
          </w:pPr>
          <w:hyperlink w:anchor="_Toc91167545" w:history="1">
            <w:r w:rsidR="00C519A1" w:rsidRPr="00C609E8">
              <w:rPr>
                <w:rStyle w:val="Hyperlink"/>
                <w:rFonts w:cstheme="minorHAnsi"/>
                <w:noProof/>
              </w:rPr>
              <w:t>7.</w:t>
            </w:r>
            <w:r w:rsidR="00C519A1">
              <w:rPr>
                <w:rFonts w:eastAsiaTheme="minorEastAsia"/>
                <w:noProof/>
                <w:lang w:eastAsia="hr-HR"/>
              </w:rPr>
              <w:tab/>
            </w:r>
            <w:r w:rsidR="00C519A1" w:rsidRPr="00C609E8">
              <w:rPr>
                <w:rStyle w:val="Hyperlink"/>
                <w:rFonts w:cstheme="minorHAnsi"/>
                <w:noProof/>
              </w:rPr>
              <w:t>Navod je li cijena promjenjiva ili nepromjenjiva</w:t>
            </w:r>
            <w:r w:rsidR="00C519A1">
              <w:rPr>
                <w:noProof/>
                <w:webHidden/>
              </w:rPr>
              <w:tab/>
            </w:r>
            <w:r w:rsidR="00C519A1">
              <w:rPr>
                <w:noProof/>
                <w:webHidden/>
              </w:rPr>
              <w:fldChar w:fldCharType="begin"/>
            </w:r>
            <w:r w:rsidR="00C519A1">
              <w:rPr>
                <w:noProof/>
                <w:webHidden/>
              </w:rPr>
              <w:instrText xml:space="preserve"> PAGEREF _Toc91167545 \h </w:instrText>
            </w:r>
            <w:r w:rsidR="00C519A1">
              <w:rPr>
                <w:noProof/>
                <w:webHidden/>
              </w:rPr>
            </w:r>
            <w:r w:rsidR="00C519A1">
              <w:rPr>
                <w:noProof/>
                <w:webHidden/>
              </w:rPr>
              <w:fldChar w:fldCharType="separate"/>
            </w:r>
            <w:r w:rsidR="00A00426">
              <w:rPr>
                <w:noProof/>
                <w:webHidden/>
              </w:rPr>
              <w:t>4</w:t>
            </w:r>
            <w:r w:rsidR="00C519A1">
              <w:rPr>
                <w:noProof/>
                <w:webHidden/>
              </w:rPr>
              <w:fldChar w:fldCharType="end"/>
            </w:r>
          </w:hyperlink>
        </w:p>
        <w:p w14:paraId="63C479F8" w14:textId="77777777" w:rsidR="00C519A1" w:rsidRDefault="00A332CE">
          <w:pPr>
            <w:pStyle w:val="TOC1"/>
            <w:rPr>
              <w:rFonts w:eastAsiaTheme="minorEastAsia"/>
              <w:noProof/>
              <w:lang w:eastAsia="hr-HR"/>
            </w:rPr>
          </w:pPr>
          <w:hyperlink w:anchor="_Toc91167546" w:history="1">
            <w:r w:rsidR="00C519A1" w:rsidRPr="00C609E8">
              <w:rPr>
                <w:rStyle w:val="Hyperlink"/>
                <w:rFonts w:cstheme="minorHAnsi"/>
                <w:noProof/>
              </w:rPr>
              <w:t>8.</w:t>
            </w:r>
            <w:r w:rsidR="00C519A1">
              <w:rPr>
                <w:rFonts w:eastAsiaTheme="minorEastAsia"/>
                <w:noProof/>
                <w:lang w:eastAsia="hr-HR"/>
              </w:rPr>
              <w:tab/>
            </w:r>
            <w:r w:rsidR="00C519A1" w:rsidRPr="00C609E8">
              <w:rPr>
                <w:rStyle w:val="Hyperlink"/>
                <w:rFonts w:cstheme="minorHAnsi"/>
                <w:noProof/>
              </w:rPr>
              <w:t>Ako je predmet nabave podijeljen na grupe, navod o mogućnosti podnošenja ponuda za jednu, više ili sve grupe</w:t>
            </w:r>
            <w:r w:rsidR="00C519A1">
              <w:rPr>
                <w:noProof/>
                <w:webHidden/>
              </w:rPr>
              <w:tab/>
            </w:r>
            <w:r w:rsidR="00C519A1">
              <w:rPr>
                <w:noProof/>
                <w:webHidden/>
              </w:rPr>
              <w:fldChar w:fldCharType="begin"/>
            </w:r>
            <w:r w:rsidR="00C519A1">
              <w:rPr>
                <w:noProof/>
                <w:webHidden/>
              </w:rPr>
              <w:instrText xml:space="preserve"> PAGEREF _Toc91167546 \h </w:instrText>
            </w:r>
            <w:r w:rsidR="00C519A1">
              <w:rPr>
                <w:noProof/>
                <w:webHidden/>
              </w:rPr>
            </w:r>
            <w:r w:rsidR="00C519A1">
              <w:rPr>
                <w:noProof/>
                <w:webHidden/>
              </w:rPr>
              <w:fldChar w:fldCharType="separate"/>
            </w:r>
            <w:r w:rsidR="00A00426">
              <w:rPr>
                <w:noProof/>
                <w:webHidden/>
              </w:rPr>
              <w:t>4</w:t>
            </w:r>
            <w:r w:rsidR="00C519A1">
              <w:rPr>
                <w:noProof/>
                <w:webHidden/>
              </w:rPr>
              <w:fldChar w:fldCharType="end"/>
            </w:r>
          </w:hyperlink>
        </w:p>
        <w:p w14:paraId="03880D64" w14:textId="77777777" w:rsidR="00C519A1" w:rsidRDefault="00A332CE">
          <w:pPr>
            <w:pStyle w:val="TOC1"/>
            <w:rPr>
              <w:rFonts w:eastAsiaTheme="minorEastAsia"/>
              <w:noProof/>
              <w:lang w:eastAsia="hr-HR"/>
            </w:rPr>
          </w:pPr>
          <w:hyperlink w:anchor="_Toc91167547" w:history="1">
            <w:r w:rsidR="00C519A1" w:rsidRPr="00C609E8">
              <w:rPr>
                <w:rStyle w:val="Hyperlink"/>
                <w:rFonts w:cstheme="minorHAnsi"/>
                <w:noProof/>
              </w:rPr>
              <w:t>9.</w:t>
            </w:r>
            <w:r w:rsidR="00C519A1">
              <w:rPr>
                <w:rFonts w:eastAsiaTheme="minorEastAsia"/>
                <w:noProof/>
                <w:lang w:eastAsia="hr-HR"/>
              </w:rPr>
              <w:tab/>
            </w:r>
            <w:r w:rsidR="00C519A1" w:rsidRPr="00C609E8">
              <w:rPr>
                <w:rStyle w:val="Hyperlink"/>
                <w:rFonts w:cstheme="minorHAnsi"/>
                <w:noProof/>
              </w:rPr>
              <w:t>Mjesto i rok izvođenja radova</w:t>
            </w:r>
            <w:r w:rsidR="00C519A1">
              <w:rPr>
                <w:noProof/>
                <w:webHidden/>
              </w:rPr>
              <w:tab/>
            </w:r>
            <w:r w:rsidR="00C519A1">
              <w:rPr>
                <w:noProof/>
                <w:webHidden/>
              </w:rPr>
              <w:fldChar w:fldCharType="begin"/>
            </w:r>
            <w:r w:rsidR="00C519A1">
              <w:rPr>
                <w:noProof/>
                <w:webHidden/>
              </w:rPr>
              <w:instrText xml:space="preserve"> PAGEREF _Toc91167547 \h </w:instrText>
            </w:r>
            <w:r w:rsidR="00C519A1">
              <w:rPr>
                <w:noProof/>
                <w:webHidden/>
              </w:rPr>
            </w:r>
            <w:r w:rsidR="00C519A1">
              <w:rPr>
                <w:noProof/>
                <w:webHidden/>
              </w:rPr>
              <w:fldChar w:fldCharType="separate"/>
            </w:r>
            <w:r w:rsidR="00A00426">
              <w:rPr>
                <w:noProof/>
                <w:webHidden/>
              </w:rPr>
              <w:t>5</w:t>
            </w:r>
            <w:r w:rsidR="00C519A1">
              <w:rPr>
                <w:noProof/>
                <w:webHidden/>
              </w:rPr>
              <w:fldChar w:fldCharType="end"/>
            </w:r>
          </w:hyperlink>
        </w:p>
        <w:p w14:paraId="15767731" w14:textId="77777777" w:rsidR="00C519A1" w:rsidRDefault="00A332CE">
          <w:pPr>
            <w:pStyle w:val="TOC1"/>
            <w:rPr>
              <w:rFonts w:eastAsiaTheme="minorEastAsia"/>
              <w:noProof/>
              <w:lang w:eastAsia="hr-HR"/>
            </w:rPr>
          </w:pPr>
          <w:hyperlink w:anchor="_Toc91167548" w:history="1">
            <w:r w:rsidR="00C519A1" w:rsidRPr="00C609E8">
              <w:rPr>
                <w:rStyle w:val="Hyperlink"/>
                <w:rFonts w:cstheme="minorHAnsi"/>
                <w:noProof/>
              </w:rPr>
              <w:t>10.</w:t>
            </w:r>
            <w:r w:rsidR="00C519A1">
              <w:rPr>
                <w:rFonts w:eastAsiaTheme="minorEastAsia"/>
                <w:noProof/>
                <w:lang w:eastAsia="hr-HR"/>
              </w:rPr>
              <w:tab/>
            </w:r>
            <w:r w:rsidR="00C519A1" w:rsidRPr="00C609E8">
              <w:rPr>
                <w:rStyle w:val="Hyperlink"/>
                <w:rFonts w:cstheme="minorHAnsi"/>
                <w:noProof/>
              </w:rPr>
              <w:t>Obvezni razlozi za isključenje ponuditelja</w:t>
            </w:r>
            <w:r w:rsidR="00C519A1">
              <w:rPr>
                <w:noProof/>
                <w:webHidden/>
              </w:rPr>
              <w:tab/>
            </w:r>
            <w:r w:rsidR="00C519A1">
              <w:rPr>
                <w:noProof/>
                <w:webHidden/>
              </w:rPr>
              <w:fldChar w:fldCharType="begin"/>
            </w:r>
            <w:r w:rsidR="00C519A1">
              <w:rPr>
                <w:noProof/>
                <w:webHidden/>
              </w:rPr>
              <w:instrText xml:space="preserve"> PAGEREF _Toc91167548 \h </w:instrText>
            </w:r>
            <w:r w:rsidR="00C519A1">
              <w:rPr>
                <w:noProof/>
                <w:webHidden/>
              </w:rPr>
            </w:r>
            <w:r w:rsidR="00C519A1">
              <w:rPr>
                <w:noProof/>
                <w:webHidden/>
              </w:rPr>
              <w:fldChar w:fldCharType="separate"/>
            </w:r>
            <w:r w:rsidR="00A00426">
              <w:rPr>
                <w:noProof/>
                <w:webHidden/>
              </w:rPr>
              <w:t>5</w:t>
            </w:r>
            <w:r w:rsidR="00C519A1">
              <w:rPr>
                <w:noProof/>
                <w:webHidden/>
              </w:rPr>
              <w:fldChar w:fldCharType="end"/>
            </w:r>
          </w:hyperlink>
        </w:p>
        <w:p w14:paraId="7CC75FAC" w14:textId="77777777" w:rsidR="00C519A1" w:rsidRDefault="00A332CE">
          <w:pPr>
            <w:pStyle w:val="TOC2"/>
            <w:tabs>
              <w:tab w:val="left" w:pos="1100"/>
              <w:tab w:val="right" w:leader="dot" w:pos="9062"/>
            </w:tabs>
            <w:rPr>
              <w:rFonts w:eastAsiaTheme="minorEastAsia"/>
              <w:noProof/>
              <w:lang w:eastAsia="hr-HR"/>
            </w:rPr>
          </w:pPr>
          <w:hyperlink w:anchor="_Toc91167549" w:history="1">
            <w:r w:rsidR="00C519A1" w:rsidRPr="00C609E8">
              <w:rPr>
                <w:rStyle w:val="Hyperlink"/>
                <w:rFonts w:cstheme="minorHAnsi"/>
                <w:noProof/>
              </w:rPr>
              <w:t>10.1.</w:t>
            </w:r>
            <w:r w:rsidR="00C519A1">
              <w:rPr>
                <w:rFonts w:eastAsiaTheme="minorEastAsia"/>
                <w:noProof/>
                <w:lang w:eastAsia="hr-HR"/>
              </w:rPr>
              <w:tab/>
            </w:r>
            <w:r w:rsidR="00C519A1" w:rsidRPr="00C609E8">
              <w:rPr>
                <w:rStyle w:val="Hyperlink"/>
                <w:rFonts w:cstheme="minorHAnsi"/>
                <w:noProof/>
              </w:rPr>
              <w:t>Kažnjavanost</w:t>
            </w:r>
            <w:r w:rsidR="00C519A1">
              <w:rPr>
                <w:noProof/>
                <w:webHidden/>
              </w:rPr>
              <w:tab/>
            </w:r>
            <w:r w:rsidR="00C519A1">
              <w:rPr>
                <w:noProof/>
                <w:webHidden/>
              </w:rPr>
              <w:fldChar w:fldCharType="begin"/>
            </w:r>
            <w:r w:rsidR="00C519A1">
              <w:rPr>
                <w:noProof/>
                <w:webHidden/>
              </w:rPr>
              <w:instrText xml:space="preserve"> PAGEREF _Toc91167549 \h </w:instrText>
            </w:r>
            <w:r w:rsidR="00C519A1">
              <w:rPr>
                <w:noProof/>
                <w:webHidden/>
              </w:rPr>
            </w:r>
            <w:r w:rsidR="00C519A1">
              <w:rPr>
                <w:noProof/>
                <w:webHidden/>
              </w:rPr>
              <w:fldChar w:fldCharType="separate"/>
            </w:r>
            <w:r w:rsidR="00A00426">
              <w:rPr>
                <w:noProof/>
                <w:webHidden/>
              </w:rPr>
              <w:t>5</w:t>
            </w:r>
            <w:r w:rsidR="00C519A1">
              <w:rPr>
                <w:noProof/>
                <w:webHidden/>
              </w:rPr>
              <w:fldChar w:fldCharType="end"/>
            </w:r>
          </w:hyperlink>
        </w:p>
        <w:p w14:paraId="07AE57A1" w14:textId="77777777" w:rsidR="00C519A1" w:rsidRDefault="00A332CE">
          <w:pPr>
            <w:pStyle w:val="TOC2"/>
            <w:tabs>
              <w:tab w:val="left" w:pos="1100"/>
              <w:tab w:val="right" w:leader="dot" w:pos="9062"/>
            </w:tabs>
            <w:rPr>
              <w:rFonts w:eastAsiaTheme="minorEastAsia"/>
              <w:noProof/>
              <w:lang w:eastAsia="hr-HR"/>
            </w:rPr>
          </w:pPr>
          <w:hyperlink w:anchor="_Toc91167550" w:history="1">
            <w:r w:rsidR="00C519A1" w:rsidRPr="00C609E8">
              <w:rPr>
                <w:rStyle w:val="Hyperlink"/>
                <w:rFonts w:cstheme="minorHAnsi"/>
                <w:noProof/>
              </w:rPr>
              <w:t>10.2.</w:t>
            </w:r>
            <w:r w:rsidR="00C519A1">
              <w:rPr>
                <w:rFonts w:eastAsiaTheme="minorEastAsia"/>
                <w:noProof/>
                <w:lang w:eastAsia="hr-HR"/>
              </w:rPr>
              <w:tab/>
            </w:r>
            <w:r w:rsidR="00C519A1" w:rsidRPr="00C609E8">
              <w:rPr>
                <w:rStyle w:val="Hyperlink"/>
                <w:rFonts w:cstheme="minorHAnsi"/>
                <w:noProof/>
              </w:rPr>
              <w:t>Postojanje dospjelih, a nepodmirenih poreznih obveza i obveza za mirovinsko i zdravstveno osiguranje</w:t>
            </w:r>
            <w:r w:rsidR="00C519A1">
              <w:rPr>
                <w:noProof/>
                <w:webHidden/>
              </w:rPr>
              <w:tab/>
            </w:r>
            <w:r w:rsidR="00C519A1">
              <w:rPr>
                <w:noProof/>
                <w:webHidden/>
              </w:rPr>
              <w:fldChar w:fldCharType="begin"/>
            </w:r>
            <w:r w:rsidR="00C519A1">
              <w:rPr>
                <w:noProof/>
                <w:webHidden/>
              </w:rPr>
              <w:instrText xml:space="preserve"> PAGEREF _Toc91167550 \h </w:instrText>
            </w:r>
            <w:r w:rsidR="00C519A1">
              <w:rPr>
                <w:noProof/>
                <w:webHidden/>
              </w:rPr>
            </w:r>
            <w:r w:rsidR="00C519A1">
              <w:rPr>
                <w:noProof/>
                <w:webHidden/>
              </w:rPr>
              <w:fldChar w:fldCharType="separate"/>
            </w:r>
            <w:r w:rsidR="00A00426">
              <w:rPr>
                <w:noProof/>
                <w:webHidden/>
              </w:rPr>
              <w:t>7</w:t>
            </w:r>
            <w:r w:rsidR="00C519A1">
              <w:rPr>
                <w:noProof/>
                <w:webHidden/>
              </w:rPr>
              <w:fldChar w:fldCharType="end"/>
            </w:r>
          </w:hyperlink>
        </w:p>
        <w:p w14:paraId="46645EA1" w14:textId="77777777" w:rsidR="00C519A1" w:rsidRDefault="00A332CE">
          <w:pPr>
            <w:pStyle w:val="TOC1"/>
            <w:rPr>
              <w:rFonts w:eastAsiaTheme="minorEastAsia"/>
              <w:noProof/>
              <w:lang w:eastAsia="hr-HR"/>
            </w:rPr>
          </w:pPr>
          <w:hyperlink w:anchor="_Toc91167551" w:history="1">
            <w:r w:rsidR="00C519A1" w:rsidRPr="00C609E8">
              <w:rPr>
                <w:rStyle w:val="Hyperlink"/>
                <w:rFonts w:cstheme="minorHAnsi"/>
                <w:noProof/>
              </w:rPr>
              <w:t>11.</w:t>
            </w:r>
            <w:r w:rsidR="00C519A1">
              <w:rPr>
                <w:rFonts w:eastAsiaTheme="minorEastAsia"/>
                <w:noProof/>
                <w:lang w:eastAsia="hr-HR"/>
              </w:rPr>
              <w:tab/>
            </w:r>
            <w:r w:rsidR="00C519A1" w:rsidRPr="00C609E8">
              <w:rPr>
                <w:rStyle w:val="Hyperlink"/>
                <w:rFonts w:cstheme="minorHAnsi"/>
                <w:noProof/>
              </w:rPr>
              <w:t>Uvjeti sposobnosti</w:t>
            </w:r>
            <w:r w:rsidR="00C519A1">
              <w:rPr>
                <w:noProof/>
                <w:webHidden/>
              </w:rPr>
              <w:tab/>
            </w:r>
            <w:r w:rsidR="00C519A1">
              <w:rPr>
                <w:noProof/>
                <w:webHidden/>
              </w:rPr>
              <w:fldChar w:fldCharType="begin"/>
            </w:r>
            <w:r w:rsidR="00C519A1">
              <w:rPr>
                <w:noProof/>
                <w:webHidden/>
              </w:rPr>
              <w:instrText xml:space="preserve"> PAGEREF _Toc91167551 \h </w:instrText>
            </w:r>
            <w:r w:rsidR="00C519A1">
              <w:rPr>
                <w:noProof/>
                <w:webHidden/>
              </w:rPr>
            </w:r>
            <w:r w:rsidR="00C519A1">
              <w:rPr>
                <w:noProof/>
                <w:webHidden/>
              </w:rPr>
              <w:fldChar w:fldCharType="separate"/>
            </w:r>
            <w:r w:rsidR="00A00426">
              <w:rPr>
                <w:noProof/>
                <w:webHidden/>
              </w:rPr>
              <w:t>8</w:t>
            </w:r>
            <w:r w:rsidR="00C519A1">
              <w:rPr>
                <w:noProof/>
                <w:webHidden/>
              </w:rPr>
              <w:fldChar w:fldCharType="end"/>
            </w:r>
          </w:hyperlink>
        </w:p>
        <w:p w14:paraId="138F2799" w14:textId="77777777" w:rsidR="00C519A1" w:rsidRDefault="00A332CE">
          <w:pPr>
            <w:pStyle w:val="TOC2"/>
            <w:tabs>
              <w:tab w:val="left" w:pos="1100"/>
              <w:tab w:val="right" w:leader="dot" w:pos="9062"/>
            </w:tabs>
            <w:rPr>
              <w:rFonts w:eastAsiaTheme="minorEastAsia"/>
              <w:noProof/>
              <w:lang w:eastAsia="hr-HR"/>
            </w:rPr>
          </w:pPr>
          <w:hyperlink w:anchor="_Toc91167552" w:history="1">
            <w:r w:rsidR="00C519A1" w:rsidRPr="00C609E8">
              <w:rPr>
                <w:rStyle w:val="Hyperlink"/>
                <w:rFonts w:cstheme="minorHAnsi"/>
                <w:noProof/>
              </w:rPr>
              <w:t>11.1.</w:t>
            </w:r>
            <w:r w:rsidR="00C519A1">
              <w:rPr>
                <w:rFonts w:eastAsiaTheme="minorEastAsia"/>
                <w:noProof/>
                <w:lang w:eastAsia="hr-HR"/>
              </w:rPr>
              <w:tab/>
            </w:r>
            <w:r w:rsidR="00C519A1" w:rsidRPr="00C609E8">
              <w:rPr>
                <w:rStyle w:val="Hyperlink"/>
                <w:rFonts w:cstheme="minorHAnsi"/>
                <w:noProof/>
              </w:rPr>
              <w:t>Sposobnost za obavljanje profesionalne djelatnosti</w:t>
            </w:r>
            <w:r w:rsidR="00C519A1">
              <w:rPr>
                <w:noProof/>
                <w:webHidden/>
              </w:rPr>
              <w:tab/>
            </w:r>
            <w:r w:rsidR="00C519A1">
              <w:rPr>
                <w:noProof/>
                <w:webHidden/>
              </w:rPr>
              <w:fldChar w:fldCharType="begin"/>
            </w:r>
            <w:r w:rsidR="00C519A1">
              <w:rPr>
                <w:noProof/>
                <w:webHidden/>
              </w:rPr>
              <w:instrText xml:space="preserve"> PAGEREF _Toc91167552 \h </w:instrText>
            </w:r>
            <w:r w:rsidR="00C519A1">
              <w:rPr>
                <w:noProof/>
                <w:webHidden/>
              </w:rPr>
            </w:r>
            <w:r w:rsidR="00C519A1">
              <w:rPr>
                <w:noProof/>
                <w:webHidden/>
              </w:rPr>
              <w:fldChar w:fldCharType="separate"/>
            </w:r>
            <w:r w:rsidR="00A00426">
              <w:rPr>
                <w:noProof/>
                <w:webHidden/>
              </w:rPr>
              <w:t>8</w:t>
            </w:r>
            <w:r w:rsidR="00C519A1">
              <w:rPr>
                <w:noProof/>
                <w:webHidden/>
              </w:rPr>
              <w:fldChar w:fldCharType="end"/>
            </w:r>
          </w:hyperlink>
        </w:p>
        <w:p w14:paraId="75EEDBA4" w14:textId="77777777" w:rsidR="00C519A1" w:rsidRDefault="00A332CE">
          <w:pPr>
            <w:pStyle w:val="TOC2"/>
            <w:tabs>
              <w:tab w:val="left" w:pos="1100"/>
              <w:tab w:val="right" w:leader="dot" w:pos="9062"/>
            </w:tabs>
            <w:rPr>
              <w:rFonts w:eastAsiaTheme="minorEastAsia"/>
              <w:noProof/>
              <w:lang w:eastAsia="hr-HR"/>
            </w:rPr>
          </w:pPr>
          <w:hyperlink w:anchor="_Toc91167553" w:history="1">
            <w:r w:rsidR="00C519A1" w:rsidRPr="00C609E8">
              <w:rPr>
                <w:rStyle w:val="Hyperlink"/>
                <w:rFonts w:cstheme="minorHAnsi"/>
                <w:noProof/>
              </w:rPr>
              <w:t>11.2.</w:t>
            </w:r>
            <w:r w:rsidR="00C519A1">
              <w:rPr>
                <w:rFonts w:eastAsiaTheme="minorEastAsia"/>
                <w:noProof/>
                <w:lang w:eastAsia="hr-HR"/>
              </w:rPr>
              <w:tab/>
            </w:r>
            <w:r w:rsidR="00C519A1" w:rsidRPr="00C609E8">
              <w:rPr>
                <w:rStyle w:val="Hyperlink"/>
                <w:rFonts w:cstheme="minorHAnsi"/>
                <w:noProof/>
              </w:rPr>
              <w:t>Ekonomska i financijska sposobnost</w:t>
            </w:r>
            <w:r w:rsidR="00C519A1">
              <w:rPr>
                <w:noProof/>
                <w:webHidden/>
              </w:rPr>
              <w:tab/>
            </w:r>
            <w:r w:rsidR="00C519A1">
              <w:rPr>
                <w:noProof/>
                <w:webHidden/>
              </w:rPr>
              <w:fldChar w:fldCharType="begin"/>
            </w:r>
            <w:r w:rsidR="00C519A1">
              <w:rPr>
                <w:noProof/>
                <w:webHidden/>
              </w:rPr>
              <w:instrText xml:space="preserve"> PAGEREF _Toc91167553 \h </w:instrText>
            </w:r>
            <w:r w:rsidR="00C519A1">
              <w:rPr>
                <w:noProof/>
                <w:webHidden/>
              </w:rPr>
            </w:r>
            <w:r w:rsidR="00C519A1">
              <w:rPr>
                <w:noProof/>
                <w:webHidden/>
              </w:rPr>
              <w:fldChar w:fldCharType="separate"/>
            </w:r>
            <w:r w:rsidR="00A00426">
              <w:rPr>
                <w:noProof/>
                <w:webHidden/>
              </w:rPr>
              <w:t>8</w:t>
            </w:r>
            <w:r w:rsidR="00C519A1">
              <w:rPr>
                <w:noProof/>
                <w:webHidden/>
              </w:rPr>
              <w:fldChar w:fldCharType="end"/>
            </w:r>
          </w:hyperlink>
        </w:p>
        <w:p w14:paraId="676D1238" w14:textId="77777777" w:rsidR="00C519A1" w:rsidRDefault="00A332CE">
          <w:pPr>
            <w:pStyle w:val="TOC2"/>
            <w:tabs>
              <w:tab w:val="left" w:pos="1100"/>
              <w:tab w:val="right" w:leader="dot" w:pos="9062"/>
            </w:tabs>
            <w:rPr>
              <w:rFonts w:eastAsiaTheme="minorEastAsia"/>
              <w:noProof/>
              <w:lang w:eastAsia="hr-HR"/>
            </w:rPr>
          </w:pPr>
          <w:hyperlink w:anchor="_Toc91167554" w:history="1">
            <w:r w:rsidR="00C519A1" w:rsidRPr="00C609E8">
              <w:rPr>
                <w:rStyle w:val="Hyperlink"/>
                <w:rFonts w:cstheme="minorHAnsi"/>
                <w:noProof/>
              </w:rPr>
              <w:t>11.3.</w:t>
            </w:r>
            <w:r w:rsidR="00C519A1">
              <w:rPr>
                <w:rFonts w:eastAsiaTheme="minorEastAsia"/>
                <w:noProof/>
                <w:lang w:eastAsia="hr-HR"/>
              </w:rPr>
              <w:tab/>
            </w:r>
            <w:r w:rsidR="00C519A1" w:rsidRPr="00C609E8">
              <w:rPr>
                <w:rStyle w:val="Hyperlink"/>
                <w:rFonts w:cstheme="minorHAnsi"/>
                <w:noProof/>
              </w:rPr>
              <w:t>Tehnička i stručna sposobnost</w:t>
            </w:r>
            <w:r w:rsidR="00C519A1">
              <w:rPr>
                <w:noProof/>
                <w:webHidden/>
              </w:rPr>
              <w:tab/>
            </w:r>
            <w:r w:rsidR="00C519A1">
              <w:rPr>
                <w:noProof/>
                <w:webHidden/>
              </w:rPr>
              <w:fldChar w:fldCharType="begin"/>
            </w:r>
            <w:r w:rsidR="00C519A1">
              <w:rPr>
                <w:noProof/>
                <w:webHidden/>
              </w:rPr>
              <w:instrText xml:space="preserve"> PAGEREF _Toc91167554 \h </w:instrText>
            </w:r>
            <w:r w:rsidR="00C519A1">
              <w:rPr>
                <w:noProof/>
                <w:webHidden/>
              </w:rPr>
            </w:r>
            <w:r w:rsidR="00C519A1">
              <w:rPr>
                <w:noProof/>
                <w:webHidden/>
              </w:rPr>
              <w:fldChar w:fldCharType="separate"/>
            </w:r>
            <w:r w:rsidR="00A00426">
              <w:rPr>
                <w:noProof/>
                <w:webHidden/>
              </w:rPr>
              <w:t>9</w:t>
            </w:r>
            <w:r w:rsidR="00C519A1">
              <w:rPr>
                <w:noProof/>
                <w:webHidden/>
              </w:rPr>
              <w:fldChar w:fldCharType="end"/>
            </w:r>
          </w:hyperlink>
        </w:p>
        <w:p w14:paraId="5E60E0E8" w14:textId="77777777" w:rsidR="00C519A1" w:rsidRDefault="00A332CE">
          <w:pPr>
            <w:pStyle w:val="TOC2"/>
            <w:tabs>
              <w:tab w:val="left" w:pos="1100"/>
              <w:tab w:val="right" w:leader="dot" w:pos="9062"/>
            </w:tabs>
            <w:rPr>
              <w:rFonts w:eastAsiaTheme="minorEastAsia"/>
              <w:noProof/>
              <w:lang w:eastAsia="hr-HR"/>
            </w:rPr>
          </w:pPr>
          <w:hyperlink w:anchor="_Toc91167555" w:history="1">
            <w:r w:rsidR="00C519A1" w:rsidRPr="00C609E8">
              <w:rPr>
                <w:rStyle w:val="Hyperlink"/>
                <w:rFonts w:cstheme="minorHAnsi"/>
                <w:noProof/>
              </w:rPr>
              <w:t>11.4.</w:t>
            </w:r>
            <w:r w:rsidR="00C519A1">
              <w:rPr>
                <w:rFonts w:eastAsiaTheme="minorEastAsia"/>
                <w:noProof/>
                <w:lang w:eastAsia="hr-HR"/>
              </w:rPr>
              <w:tab/>
            </w:r>
            <w:r w:rsidR="00C519A1" w:rsidRPr="00C609E8">
              <w:rPr>
                <w:rStyle w:val="Hyperlink"/>
                <w:rFonts w:cstheme="minorHAnsi"/>
                <w:noProof/>
              </w:rPr>
              <w:t>Oslanjanje na sposobnost drugih subjekata</w:t>
            </w:r>
            <w:r w:rsidR="00C519A1">
              <w:rPr>
                <w:noProof/>
                <w:webHidden/>
              </w:rPr>
              <w:tab/>
            </w:r>
            <w:r w:rsidR="00C519A1">
              <w:rPr>
                <w:noProof/>
                <w:webHidden/>
              </w:rPr>
              <w:fldChar w:fldCharType="begin"/>
            </w:r>
            <w:r w:rsidR="00C519A1">
              <w:rPr>
                <w:noProof/>
                <w:webHidden/>
              </w:rPr>
              <w:instrText xml:space="preserve"> PAGEREF _Toc91167555 \h </w:instrText>
            </w:r>
            <w:r w:rsidR="00C519A1">
              <w:rPr>
                <w:noProof/>
                <w:webHidden/>
              </w:rPr>
            </w:r>
            <w:r w:rsidR="00C519A1">
              <w:rPr>
                <w:noProof/>
                <w:webHidden/>
              </w:rPr>
              <w:fldChar w:fldCharType="separate"/>
            </w:r>
            <w:r w:rsidR="00A00426">
              <w:rPr>
                <w:noProof/>
                <w:webHidden/>
              </w:rPr>
              <w:t>10</w:t>
            </w:r>
            <w:r w:rsidR="00C519A1">
              <w:rPr>
                <w:noProof/>
                <w:webHidden/>
              </w:rPr>
              <w:fldChar w:fldCharType="end"/>
            </w:r>
          </w:hyperlink>
        </w:p>
        <w:p w14:paraId="45A11A12" w14:textId="77777777" w:rsidR="00C519A1" w:rsidRDefault="00A332CE">
          <w:pPr>
            <w:pStyle w:val="TOC1"/>
            <w:rPr>
              <w:rFonts w:eastAsiaTheme="minorEastAsia"/>
              <w:noProof/>
              <w:lang w:eastAsia="hr-HR"/>
            </w:rPr>
          </w:pPr>
          <w:hyperlink w:anchor="_Toc91167556" w:history="1">
            <w:r w:rsidR="00C519A1" w:rsidRPr="00C609E8">
              <w:rPr>
                <w:rStyle w:val="Hyperlink"/>
                <w:rFonts w:cstheme="minorHAnsi"/>
                <w:noProof/>
              </w:rPr>
              <w:t>12.</w:t>
            </w:r>
            <w:r w:rsidR="00C519A1">
              <w:rPr>
                <w:rFonts w:eastAsiaTheme="minorEastAsia"/>
                <w:noProof/>
                <w:lang w:eastAsia="hr-HR"/>
              </w:rPr>
              <w:tab/>
            </w:r>
            <w:r w:rsidR="00C519A1" w:rsidRPr="00C609E8">
              <w:rPr>
                <w:rStyle w:val="Hyperlink"/>
                <w:rFonts w:cstheme="minorHAnsi"/>
                <w:noProof/>
              </w:rPr>
              <w:t>Odredbe koje se odnose na podugovaratelje</w:t>
            </w:r>
            <w:r w:rsidR="00C519A1">
              <w:rPr>
                <w:noProof/>
                <w:webHidden/>
              </w:rPr>
              <w:tab/>
            </w:r>
            <w:r w:rsidR="00C519A1">
              <w:rPr>
                <w:noProof/>
                <w:webHidden/>
              </w:rPr>
              <w:fldChar w:fldCharType="begin"/>
            </w:r>
            <w:r w:rsidR="00C519A1">
              <w:rPr>
                <w:noProof/>
                <w:webHidden/>
              </w:rPr>
              <w:instrText xml:space="preserve"> PAGEREF _Toc91167556 \h </w:instrText>
            </w:r>
            <w:r w:rsidR="00C519A1">
              <w:rPr>
                <w:noProof/>
                <w:webHidden/>
              </w:rPr>
            </w:r>
            <w:r w:rsidR="00C519A1">
              <w:rPr>
                <w:noProof/>
                <w:webHidden/>
              </w:rPr>
              <w:fldChar w:fldCharType="separate"/>
            </w:r>
            <w:r w:rsidR="00A00426">
              <w:rPr>
                <w:noProof/>
                <w:webHidden/>
              </w:rPr>
              <w:t>10</w:t>
            </w:r>
            <w:r w:rsidR="00C519A1">
              <w:rPr>
                <w:noProof/>
                <w:webHidden/>
              </w:rPr>
              <w:fldChar w:fldCharType="end"/>
            </w:r>
          </w:hyperlink>
        </w:p>
        <w:p w14:paraId="5071ECB2" w14:textId="77777777" w:rsidR="00C519A1" w:rsidRDefault="00A332CE">
          <w:pPr>
            <w:pStyle w:val="TOC1"/>
            <w:rPr>
              <w:rFonts w:eastAsiaTheme="minorEastAsia"/>
              <w:noProof/>
              <w:lang w:eastAsia="hr-HR"/>
            </w:rPr>
          </w:pPr>
          <w:hyperlink w:anchor="_Toc91167557" w:history="1">
            <w:r w:rsidR="00C519A1" w:rsidRPr="00C609E8">
              <w:rPr>
                <w:rStyle w:val="Hyperlink"/>
                <w:rFonts w:cstheme="minorHAnsi"/>
                <w:noProof/>
              </w:rPr>
              <w:t>13.</w:t>
            </w:r>
            <w:r w:rsidR="00C519A1">
              <w:rPr>
                <w:rFonts w:eastAsiaTheme="minorEastAsia"/>
                <w:noProof/>
                <w:lang w:eastAsia="hr-HR"/>
              </w:rPr>
              <w:tab/>
            </w:r>
            <w:r w:rsidR="00C519A1" w:rsidRPr="00C609E8">
              <w:rPr>
                <w:rStyle w:val="Hyperlink"/>
                <w:rFonts w:cstheme="minorHAnsi"/>
                <w:noProof/>
              </w:rPr>
              <w:t>ESPD obrazac</w:t>
            </w:r>
            <w:r w:rsidR="00C519A1">
              <w:rPr>
                <w:noProof/>
                <w:webHidden/>
              </w:rPr>
              <w:tab/>
            </w:r>
            <w:r w:rsidR="00C519A1">
              <w:rPr>
                <w:noProof/>
                <w:webHidden/>
              </w:rPr>
              <w:fldChar w:fldCharType="begin"/>
            </w:r>
            <w:r w:rsidR="00C519A1">
              <w:rPr>
                <w:noProof/>
                <w:webHidden/>
              </w:rPr>
              <w:instrText xml:space="preserve"> PAGEREF _Toc91167557 \h </w:instrText>
            </w:r>
            <w:r w:rsidR="00C519A1">
              <w:rPr>
                <w:noProof/>
                <w:webHidden/>
              </w:rPr>
            </w:r>
            <w:r w:rsidR="00C519A1">
              <w:rPr>
                <w:noProof/>
                <w:webHidden/>
              </w:rPr>
              <w:fldChar w:fldCharType="separate"/>
            </w:r>
            <w:r w:rsidR="00A00426">
              <w:rPr>
                <w:noProof/>
                <w:webHidden/>
              </w:rPr>
              <w:t>11</w:t>
            </w:r>
            <w:r w:rsidR="00C519A1">
              <w:rPr>
                <w:noProof/>
                <w:webHidden/>
              </w:rPr>
              <w:fldChar w:fldCharType="end"/>
            </w:r>
          </w:hyperlink>
        </w:p>
        <w:p w14:paraId="3D923F6E" w14:textId="77777777" w:rsidR="00C519A1" w:rsidRDefault="00A332CE">
          <w:pPr>
            <w:pStyle w:val="TOC1"/>
            <w:rPr>
              <w:rFonts w:eastAsiaTheme="minorEastAsia"/>
              <w:noProof/>
              <w:lang w:eastAsia="hr-HR"/>
            </w:rPr>
          </w:pPr>
          <w:hyperlink w:anchor="_Toc91167558" w:history="1">
            <w:r w:rsidR="00C519A1" w:rsidRPr="00C609E8">
              <w:rPr>
                <w:rStyle w:val="Hyperlink"/>
                <w:rFonts w:cstheme="minorHAnsi"/>
                <w:noProof/>
              </w:rPr>
              <w:t>14.</w:t>
            </w:r>
            <w:r w:rsidR="00C519A1">
              <w:rPr>
                <w:rFonts w:eastAsiaTheme="minorEastAsia"/>
                <w:noProof/>
                <w:lang w:eastAsia="hr-HR"/>
              </w:rPr>
              <w:tab/>
            </w:r>
            <w:r w:rsidR="00C519A1" w:rsidRPr="00C609E8">
              <w:rPr>
                <w:rStyle w:val="Hyperlink"/>
                <w:rFonts w:cstheme="minorHAnsi"/>
                <w:noProof/>
              </w:rPr>
              <w:t>Kriterij za odabir ponude</w:t>
            </w:r>
            <w:r w:rsidR="00C519A1">
              <w:rPr>
                <w:noProof/>
                <w:webHidden/>
              </w:rPr>
              <w:tab/>
            </w:r>
            <w:r w:rsidR="00C519A1">
              <w:rPr>
                <w:noProof/>
                <w:webHidden/>
              </w:rPr>
              <w:fldChar w:fldCharType="begin"/>
            </w:r>
            <w:r w:rsidR="00C519A1">
              <w:rPr>
                <w:noProof/>
                <w:webHidden/>
              </w:rPr>
              <w:instrText xml:space="preserve"> PAGEREF _Toc91167558 \h </w:instrText>
            </w:r>
            <w:r w:rsidR="00C519A1">
              <w:rPr>
                <w:noProof/>
                <w:webHidden/>
              </w:rPr>
            </w:r>
            <w:r w:rsidR="00C519A1">
              <w:rPr>
                <w:noProof/>
                <w:webHidden/>
              </w:rPr>
              <w:fldChar w:fldCharType="separate"/>
            </w:r>
            <w:r w:rsidR="00A00426">
              <w:rPr>
                <w:noProof/>
                <w:webHidden/>
              </w:rPr>
              <w:t>11</w:t>
            </w:r>
            <w:r w:rsidR="00C519A1">
              <w:rPr>
                <w:noProof/>
                <w:webHidden/>
              </w:rPr>
              <w:fldChar w:fldCharType="end"/>
            </w:r>
          </w:hyperlink>
        </w:p>
        <w:p w14:paraId="2E9845D7" w14:textId="77777777" w:rsidR="00C519A1" w:rsidRDefault="00A332CE">
          <w:pPr>
            <w:pStyle w:val="TOC1"/>
            <w:rPr>
              <w:rFonts w:eastAsiaTheme="minorEastAsia"/>
              <w:noProof/>
              <w:lang w:eastAsia="hr-HR"/>
            </w:rPr>
          </w:pPr>
          <w:hyperlink w:anchor="_Toc91167559" w:history="1">
            <w:r w:rsidR="00C519A1" w:rsidRPr="00C609E8">
              <w:rPr>
                <w:rStyle w:val="Hyperlink"/>
                <w:rFonts w:cstheme="minorHAnsi"/>
                <w:noProof/>
              </w:rPr>
              <w:t>15.</w:t>
            </w:r>
            <w:r w:rsidR="00C519A1">
              <w:rPr>
                <w:rFonts w:eastAsiaTheme="minorEastAsia"/>
                <w:noProof/>
                <w:lang w:eastAsia="hr-HR"/>
              </w:rPr>
              <w:tab/>
            </w:r>
            <w:r w:rsidR="00C519A1" w:rsidRPr="00C609E8">
              <w:rPr>
                <w:rStyle w:val="Hyperlink"/>
                <w:rFonts w:cstheme="minorHAnsi"/>
                <w:noProof/>
              </w:rPr>
              <w:t>Sadržaj ponude</w:t>
            </w:r>
            <w:r w:rsidR="00C519A1">
              <w:rPr>
                <w:noProof/>
                <w:webHidden/>
              </w:rPr>
              <w:tab/>
            </w:r>
            <w:r w:rsidR="00C519A1">
              <w:rPr>
                <w:noProof/>
                <w:webHidden/>
              </w:rPr>
              <w:fldChar w:fldCharType="begin"/>
            </w:r>
            <w:r w:rsidR="00C519A1">
              <w:rPr>
                <w:noProof/>
                <w:webHidden/>
              </w:rPr>
              <w:instrText xml:space="preserve"> PAGEREF _Toc91167559 \h </w:instrText>
            </w:r>
            <w:r w:rsidR="00C519A1">
              <w:rPr>
                <w:noProof/>
                <w:webHidden/>
              </w:rPr>
            </w:r>
            <w:r w:rsidR="00C519A1">
              <w:rPr>
                <w:noProof/>
                <w:webHidden/>
              </w:rPr>
              <w:fldChar w:fldCharType="separate"/>
            </w:r>
            <w:r w:rsidR="00A00426">
              <w:rPr>
                <w:noProof/>
                <w:webHidden/>
              </w:rPr>
              <w:t>11</w:t>
            </w:r>
            <w:r w:rsidR="00C519A1">
              <w:rPr>
                <w:noProof/>
                <w:webHidden/>
              </w:rPr>
              <w:fldChar w:fldCharType="end"/>
            </w:r>
          </w:hyperlink>
        </w:p>
        <w:p w14:paraId="22BC0BA5" w14:textId="77777777" w:rsidR="00C519A1" w:rsidRDefault="00A332CE">
          <w:pPr>
            <w:pStyle w:val="TOC1"/>
            <w:rPr>
              <w:rFonts w:eastAsiaTheme="minorEastAsia"/>
              <w:noProof/>
              <w:lang w:eastAsia="hr-HR"/>
            </w:rPr>
          </w:pPr>
          <w:hyperlink w:anchor="_Toc91167560" w:history="1">
            <w:r w:rsidR="00C519A1" w:rsidRPr="00C609E8">
              <w:rPr>
                <w:rStyle w:val="Hyperlink"/>
                <w:rFonts w:cstheme="minorHAnsi"/>
                <w:noProof/>
              </w:rPr>
              <w:t>16.</w:t>
            </w:r>
            <w:r w:rsidR="00C519A1">
              <w:rPr>
                <w:rFonts w:eastAsiaTheme="minorEastAsia"/>
                <w:noProof/>
                <w:lang w:eastAsia="hr-HR"/>
              </w:rPr>
              <w:tab/>
            </w:r>
            <w:r w:rsidR="00C519A1" w:rsidRPr="00C609E8">
              <w:rPr>
                <w:rStyle w:val="Hyperlink"/>
                <w:rFonts w:cstheme="minorHAnsi"/>
                <w:noProof/>
              </w:rPr>
              <w:t>Način dostave ponuda</w:t>
            </w:r>
            <w:r w:rsidR="00C519A1">
              <w:rPr>
                <w:noProof/>
                <w:webHidden/>
              </w:rPr>
              <w:tab/>
            </w:r>
            <w:r w:rsidR="00C519A1">
              <w:rPr>
                <w:noProof/>
                <w:webHidden/>
              </w:rPr>
              <w:fldChar w:fldCharType="begin"/>
            </w:r>
            <w:r w:rsidR="00C519A1">
              <w:rPr>
                <w:noProof/>
                <w:webHidden/>
              </w:rPr>
              <w:instrText xml:space="preserve"> PAGEREF _Toc91167560 \h </w:instrText>
            </w:r>
            <w:r w:rsidR="00C519A1">
              <w:rPr>
                <w:noProof/>
                <w:webHidden/>
              </w:rPr>
            </w:r>
            <w:r w:rsidR="00C519A1">
              <w:rPr>
                <w:noProof/>
                <w:webHidden/>
              </w:rPr>
              <w:fldChar w:fldCharType="separate"/>
            </w:r>
            <w:r w:rsidR="00A00426">
              <w:rPr>
                <w:noProof/>
                <w:webHidden/>
              </w:rPr>
              <w:t>11</w:t>
            </w:r>
            <w:r w:rsidR="00C519A1">
              <w:rPr>
                <w:noProof/>
                <w:webHidden/>
              </w:rPr>
              <w:fldChar w:fldCharType="end"/>
            </w:r>
          </w:hyperlink>
        </w:p>
        <w:p w14:paraId="231777CF" w14:textId="77777777" w:rsidR="00C519A1" w:rsidRDefault="00A332CE">
          <w:pPr>
            <w:pStyle w:val="TOC1"/>
            <w:rPr>
              <w:rFonts w:eastAsiaTheme="minorEastAsia"/>
              <w:noProof/>
              <w:lang w:eastAsia="hr-HR"/>
            </w:rPr>
          </w:pPr>
          <w:hyperlink w:anchor="_Toc91167561" w:history="1">
            <w:r w:rsidR="00C519A1" w:rsidRPr="00C609E8">
              <w:rPr>
                <w:rStyle w:val="Hyperlink"/>
                <w:rFonts w:cstheme="minorHAnsi"/>
                <w:noProof/>
              </w:rPr>
              <w:t>17.</w:t>
            </w:r>
            <w:r w:rsidR="00C519A1">
              <w:rPr>
                <w:rFonts w:eastAsiaTheme="minorEastAsia"/>
                <w:noProof/>
                <w:lang w:eastAsia="hr-HR"/>
              </w:rPr>
              <w:tab/>
            </w:r>
            <w:r w:rsidR="00C519A1" w:rsidRPr="00C609E8">
              <w:rPr>
                <w:rStyle w:val="Hyperlink"/>
                <w:rFonts w:cstheme="minorHAnsi"/>
                <w:noProof/>
              </w:rPr>
              <w:t>Jezik i pismo na kojem se izrađuje ponuda</w:t>
            </w:r>
            <w:r w:rsidR="00C519A1">
              <w:rPr>
                <w:noProof/>
                <w:webHidden/>
              </w:rPr>
              <w:tab/>
            </w:r>
            <w:r w:rsidR="00C519A1">
              <w:rPr>
                <w:noProof/>
                <w:webHidden/>
              </w:rPr>
              <w:fldChar w:fldCharType="begin"/>
            </w:r>
            <w:r w:rsidR="00C519A1">
              <w:rPr>
                <w:noProof/>
                <w:webHidden/>
              </w:rPr>
              <w:instrText xml:space="preserve"> PAGEREF _Toc91167561 \h </w:instrText>
            </w:r>
            <w:r w:rsidR="00C519A1">
              <w:rPr>
                <w:noProof/>
                <w:webHidden/>
              </w:rPr>
            </w:r>
            <w:r w:rsidR="00C519A1">
              <w:rPr>
                <w:noProof/>
                <w:webHidden/>
              </w:rPr>
              <w:fldChar w:fldCharType="separate"/>
            </w:r>
            <w:r w:rsidR="00A00426">
              <w:rPr>
                <w:noProof/>
                <w:webHidden/>
              </w:rPr>
              <w:t>12</w:t>
            </w:r>
            <w:r w:rsidR="00C519A1">
              <w:rPr>
                <w:noProof/>
                <w:webHidden/>
              </w:rPr>
              <w:fldChar w:fldCharType="end"/>
            </w:r>
          </w:hyperlink>
        </w:p>
        <w:p w14:paraId="565C02E2" w14:textId="77777777" w:rsidR="00C519A1" w:rsidRDefault="00A332CE">
          <w:pPr>
            <w:pStyle w:val="TOC1"/>
            <w:rPr>
              <w:rFonts w:eastAsiaTheme="minorEastAsia"/>
              <w:noProof/>
              <w:lang w:eastAsia="hr-HR"/>
            </w:rPr>
          </w:pPr>
          <w:hyperlink w:anchor="_Toc91167562" w:history="1">
            <w:r w:rsidR="00C519A1" w:rsidRPr="00C609E8">
              <w:rPr>
                <w:rStyle w:val="Hyperlink"/>
                <w:rFonts w:cstheme="minorHAnsi"/>
                <w:noProof/>
              </w:rPr>
              <w:t>18.</w:t>
            </w:r>
            <w:r w:rsidR="00C519A1">
              <w:rPr>
                <w:rFonts w:eastAsiaTheme="minorEastAsia"/>
                <w:noProof/>
                <w:lang w:eastAsia="hr-HR"/>
              </w:rPr>
              <w:tab/>
            </w:r>
            <w:r w:rsidR="00C519A1" w:rsidRPr="00C609E8">
              <w:rPr>
                <w:rStyle w:val="Hyperlink"/>
                <w:rFonts w:cstheme="minorHAnsi"/>
                <w:noProof/>
              </w:rPr>
              <w:t>Način i rok plaćanja</w:t>
            </w:r>
            <w:r w:rsidR="00C519A1">
              <w:rPr>
                <w:noProof/>
                <w:webHidden/>
              </w:rPr>
              <w:tab/>
            </w:r>
            <w:r w:rsidR="00C519A1">
              <w:rPr>
                <w:noProof/>
                <w:webHidden/>
              </w:rPr>
              <w:fldChar w:fldCharType="begin"/>
            </w:r>
            <w:r w:rsidR="00C519A1">
              <w:rPr>
                <w:noProof/>
                <w:webHidden/>
              </w:rPr>
              <w:instrText xml:space="preserve"> PAGEREF _Toc91167562 \h </w:instrText>
            </w:r>
            <w:r w:rsidR="00C519A1">
              <w:rPr>
                <w:noProof/>
                <w:webHidden/>
              </w:rPr>
            </w:r>
            <w:r w:rsidR="00C519A1">
              <w:rPr>
                <w:noProof/>
                <w:webHidden/>
              </w:rPr>
              <w:fldChar w:fldCharType="separate"/>
            </w:r>
            <w:r w:rsidR="00A00426">
              <w:rPr>
                <w:noProof/>
                <w:webHidden/>
              </w:rPr>
              <w:t>12</w:t>
            </w:r>
            <w:r w:rsidR="00C519A1">
              <w:rPr>
                <w:noProof/>
                <w:webHidden/>
              </w:rPr>
              <w:fldChar w:fldCharType="end"/>
            </w:r>
          </w:hyperlink>
        </w:p>
        <w:p w14:paraId="22E78B45" w14:textId="77777777" w:rsidR="00C519A1" w:rsidRDefault="00A332CE">
          <w:pPr>
            <w:pStyle w:val="TOC1"/>
            <w:rPr>
              <w:rFonts w:eastAsiaTheme="minorEastAsia"/>
              <w:noProof/>
              <w:lang w:eastAsia="hr-HR"/>
            </w:rPr>
          </w:pPr>
          <w:hyperlink w:anchor="_Toc91167563" w:history="1">
            <w:r w:rsidR="00C519A1" w:rsidRPr="00C609E8">
              <w:rPr>
                <w:rStyle w:val="Hyperlink"/>
                <w:rFonts w:cstheme="minorHAnsi"/>
                <w:noProof/>
              </w:rPr>
              <w:t>19.</w:t>
            </w:r>
            <w:r w:rsidR="00C519A1">
              <w:rPr>
                <w:rFonts w:eastAsiaTheme="minorEastAsia"/>
                <w:noProof/>
                <w:lang w:eastAsia="hr-HR"/>
              </w:rPr>
              <w:tab/>
            </w:r>
            <w:r w:rsidR="00C519A1" w:rsidRPr="00C609E8">
              <w:rPr>
                <w:rStyle w:val="Hyperlink"/>
                <w:rFonts w:cstheme="minorHAnsi"/>
                <w:noProof/>
              </w:rPr>
              <w:t>Podaci o terminu obilaska lokacije ili neposrednog pregleda dokumenata koji potkrepljuju dokumentaciju o nabavi</w:t>
            </w:r>
            <w:r w:rsidR="00C519A1">
              <w:rPr>
                <w:noProof/>
                <w:webHidden/>
              </w:rPr>
              <w:tab/>
            </w:r>
            <w:r w:rsidR="00C519A1">
              <w:rPr>
                <w:noProof/>
                <w:webHidden/>
              </w:rPr>
              <w:fldChar w:fldCharType="begin"/>
            </w:r>
            <w:r w:rsidR="00C519A1">
              <w:rPr>
                <w:noProof/>
                <w:webHidden/>
              </w:rPr>
              <w:instrText xml:space="preserve"> PAGEREF _Toc91167563 \h </w:instrText>
            </w:r>
            <w:r w:rsidR="00C519A1">
              <w:rPr>
                <w:noProof/>
                <w:webHidden/>
              </w:rPr>
            </w:r>
            <w:r w:rsidR="00C519A1">
              <w:rPr>
                <w:noProof/>
                <w:webHidden/>
              </w:rPr>
              <w:fldChar w:fldCharType="separate"/>
            </w:r>
            <w:r w:rsidR="00A00426">
              <w:rPr>
                <w:noProof/>
                <w:webHidden/>
              </w:rPr>
              <w:t>13</w:t>
            </w:r>
            <w:r w:rsidR="00C519A1">
              <w:rPr>
                <w:noProof/>
                <w:webHidden/>
              </w:rPr>
              <w:fldChar w:fldCharType="end"/>
            </w:r>
          </w:hyperlink>
        </w:p>
        <w:p w14:paraId="27D69083" w14:textId="77777777" w:rsidR="00C519A1" w:rsidRDefault="00A332CE">
          <w:pPr>
            <w:pStyle w:val="TOC1"/>
            <w:rPr>
              <w:rFonts w:eastAsiaTheme="minorEastAsia"/>
              <w:noProof/>
              <w:lang w:eastAsia="hr-HR"/>
            </w:rPr>
          </w:pPr>
          <w:hyperlink w:anchor="_Toc91167564" w:history="1">
            <w:r w:rsidR="00C519A1" w:rsidRPr="00C609E8">
              <w:rPr>
                <w:rStyle w:val="Hyperlink"/>
                <w:rFonts w:cstheme="minorHAnsi"/>
                <w:noProof/>
              </w:rPr>
              <w:t>20.</w:t>
            </w:r>
            <w:r w:rsidR="00C519A1">
              <w:rPr>
                <w:rFonts w:eastAsiaTheme="minorEastAsia"/>
                <w:noProof/>
                <w:lang w:eastAsia="hr-HR"/>
              </w:rPr>
              <w:tab/>
            </w:r>
            <w:r w:rsidR="00C519A1" w:rsidRPr="00C609E8">
              <w:rPr>
                <w:rStyle w:val="Hyperlink"/>
                <w:rFonts w:cstheme="minorHAnsi"/>
                <w:noProof/>
              </w:rPr>
              <w:t>Rok za dostavu ponuda</w:t>
            </w:r>
            <w:r w:rsidR="00C519A1">
              <w:rPr>
                <w:noProof/>
                <w:webHidden/>
              </w:rPr>
              <w:tab/>
            </w:r>
            <w:r w:rsidR="00C519A1">
              <w:rPr>
                <w:noProof/>
                <w:webHidden/>
              </w:rPr>
              <w:fldChar w:fldCharType="begin"/>
            </w:r>
            <w:r w:rsidR="00C519A1">
              <w:rPr>
                <w:noProof/>
                <w:webHidden/>
              </w:rPr>
              <w:instrText xml:space="preserve"> PAGEREF _Toc91167564 \h </w:instrText>
            </w:r>
            <w:r w:rsidR="00C519A1">
              <w:rPr>
                <w:noProof/>
                <w:webHidden/>
              </w:rPr>
            </w:r>
            <w:r w:rsidR="00C519A1">
              <w:rPr>
                <w:noProof/>
                <w:webHidden/>
              </w:rPr>
              <w:fldChar w:fldCharType="separate"/>
            </w:r>
            <w:r w:rsidR="00A00426">
              <w:rPr>
                <w:noProof/>
                <w:webHidden/>
              </w:rPr>
              <w:t>13</w:t>
            </w:r>
            <w:r w:rsidR="00C519A1">
              <w:rPr>
                <w:noProof/>
                <w:webHidden/>
              </w:rPr>
              <w:fldChar w:fldCharType="end"/>
            </w:r>
          </w:hyperlink>
        </w:p>
        <w:p w14:paraId="6D72BF23" w14:textId="77777777" w:rsidR="00C519A1" w:rsidRDefault="00A332CE">
          <w:pPr>
            <w:pStyle w:val="TOC1"/>
            <w:rPr>
              <w:rFonts w:eastAsiaTheme="minorEastAsia"/>
              <w:noProof/>
              <w:lang w:eastAsia="hr-HR"/>
            </w:rPr>
          </w:pPr>
          <w:hyperlink w:anchor="_Toc91167565" w:history="1">
            <w:r w:rsidR="00C519A1" w:rsidRPr="00C609E8">
              <w:rPr>
                <w:rStyle w:val="Hyperlink"/>
                <w:rFonts w:cstheme="minorHAnsi"/>
                <w:noProof/>
              </w:rPr>
              <w:t>21.</w:t>
            </w:r>
            <w:r w:rsidR="00C519A1">
              <w:rPr>
                <w:rFonts w:eastAsiaTheme="minorEastAsia"/>
                <w:noProof/>
                <w:lang w:eastAsia="hr-HR"/>
              </w:rPr>
              <w:tab/>
            </w:r>
            <w:r w:rsidR="00C519A1" w:rsidRPr="00C609E8">
              <w:rPr>
                <w:rStyle w:val="Hyperlink"/>
                <w:rFonts w:cstheme="minorHAnsi"/>
                <w:noProof/>
              </w:rPr>
              <w:t>Rok valjanosti ponude</w:t>
            </w:r>
            <w:r w:rsidR="00C519A1">
              <w:rPr>
                <w:noProof/>
                <w:webHidden/>
              </w:rPr>
              <w:tab/>
            </w:r>
            <w:r w:rsidR="00C519A1">
              <w:rPr>
                <w:noProof/>
                <w:webHidden/>
              </w:rPr>
              <w:fldChar w:fldCharType="begin"/>
            </w:r>
            <w:r w:rsidR="00C519A1">
              <w:rPr>
                <w:noProof/>
                <w:webHidden/>
              </w:rPr>
              <w:instrText xml:space="preserve"> PAGEREF _Toc91167565 \h </w:instrText>
            </w:r>
            <w:r w:rsidR="00C519A1">
              <w:rPr>
                <w:noProof/>
                <w:webHidden/>
              </w:rPr>
            </w:r>
            <w:r w:rsidR="00C519A1">
              <w:rPr>
                <w:noProof/>
                <w:webHidden/>
              </w:rPr>
              <w:fldChar w:fldCharType="separate"/>
            </w:r>
            <w:r w:rsidR="00A00426">
              <w:rPr>
                <w:noProof/>
                <w:webHidden/>
              </w:rPr>
              <w:t>13</w:t>
            </w:r>
            <w:r w:rsidR="00C519A1">
              <w:rPr>
                <w:noProof/>
                <w:webHidden/>
              </w:rPr>
              <w:fldChar w:fldCharType="end"/>
            </w:r>
          </w:hyperlink>
        </w:p>
        <w:p w14:paraId="661BA1D7" w14:textId="77777777" w:rsidR="00C519A1" w:rsidRDefault="00A332CE">
          <w:pPr>
            <w:pStyle w:val="TOC1"/>
            <w:rPr>
              <w:rFonts w:eastAsiaTheme="minorEastAsia"/>
              <w:noProof/>
              <w:lang w:eastAsia="hr-HR"/>
            </w:rPr>
          </w:pPr>
          <w:hyperlink w:anchor="_Toc91167566" w:history="1">
            <w:r w:rsidR="00C519A1" w:rsidRPr="00C609E8">
              <w:rPr>
                <w:rStyle w:val="Hyperlink"/>
                <w:rFonts w:cstheme="minorHAnsi"/>
                <w:noProof/>
              </w:rPr>
              <w:t>22.</w:t>
            </w:r>
            <w:r w:rsidR="00C519A1">
              <w:rPr>
                <w:rFonts w:eastAsiaTheme="minorEastAsia"/>
                <w:noProof/>
                <w:lang w:eastAsia="hr-HR"/>
              </w:rPr>
              <w:tab/>
            </w:r>
            <w:r w:rsidR="00C519A1" w:rsidRPr="00C609E8">
              <w:rPr>
                <w:rStyle w:val="Hyperlink"/>
                <w:rFonts w:cstheme="minorHAnsi"/>
                <w:noProof/>
              </w:rPr>
              <w:t>Jamstva</w:t>
            </w:r>
            <w:r w:rsidR="00C519A1">
              <w:rPr>
                <w:noProof/>
                <w:webHidden/>
              </w:rPr>
              <w:tab/>
            </w:r>
            <w:r w:rsidR="00C519A1">
              <w:rPr>
                <w:noProof/>
                <w:webHidden/>
              </w:rPr>
              <w:fldChar w:fldCharType="begin"/>
            </w:r>
            <w:r w:rsidR="00C519A1">
              <w:rPr>
                <w:noProof/>
                <w:webHidden/>
              </w:rPr>
              <w:instrText xml:space="preserve"> PAGEREF _Toc91167566 \h </w:instrText>
            </w:r>
            <w:r w:rsidR="00C519A1">
              <w:rPr>
                <w:noProof/>
                <w:webHidden/>
              </w:rPr>
            </w:r>
            <w:r w:rsidR="00C519A1">
              <w:rPr>
                <w:noProof/>
                <w:webHidden/>
              </w:rPr>
              <w:fldChar w:fldCharType="separate"/>
            </w:r>
            <w:r w:rsidR="00A00426">
              <w:rPr>
                <w:noProof/>
                <w:webHidden/>
              </w:rPr>
              <w:t>14</w:t>
            </w:r>
            <w:r w:rsidR="00C519A1">
              <w:rPr>
                <w:noProof/>
                <w:webHidden/>
              </w:rPr>
              <w:fldChar w:fldCharType="end"/>
            </w:r>
          </w:hyperlink>
        </w:p>
        <w:p w14:paraId="4D1CA62C" w14:textId="77777777" w:rsidR="00C519A1" w:rsidRDefault="00A332CE">
          <w:pPr>
            <w:pStyle w:val="TOC2"/>
            <w:tabs>
              <w:tab w:val="left" w:pos="1100"/>
              <w:tab w:val="right" w:leader="dot" w:pos="9062"/>
            </w:tabs>
            <w:rPr>
              <w:rFonts w:eastAsiaTheme="minorEastAsia"/>
              <w:noProof/>
              <w:lang w:eastAsia="hr-HR"/>
            </w:rPr>
          </w:pPr>
          <w:hyperlink w:anchor="_Toc91167567" w:history="1">
            <w:r w:rsidR="00C519A1" w:rsidRPr="00C609E8">
              <w:rPr>
                <w:rStyle w:val="Hyperlink"/>
                <w:rFonts w:cstheme="minorHAnsi"/>
                <w:noProof/>
              </w:rPr>
              <w:t>22.1.</w:t>
            </w:r>
            <w:r w:rsidR="00C519A1">
              <w:rPr>
                <w:rFonts w:eastAsiaTheme="minorEastAsia"/>
                <w:noProof/>
                <w:lang w:eastAsia="hr-HR"/>
              </w:rPr>
              <w:tab/>
            </w:r>
            <w:r w:rsidR="00C519A1" w:rsidRPr="00C609E8">
              <w:rPr>
                <w:rStyle w:val="Hyperlink"/>
                <w:rFonts w:cstheme="minorHAnsi"/>
                <w:noProof/>
              </w:rPr>
              <w:t>Jamstvo za uredno ispunjenje ugovora o nabavi za slučaj povrede ugovornih obveza</w:t>
            </w:r>
            <w:r w:rsidR="00C519A1">
              <w:rPr>
                <w:noProof/>
                <w:webHidden/>
              </w:rPr>
              <w:tab/>
            </w:r>
            <w:r w:rsidR="00C519A1">
              <w:rPr>
                <w:noProof/>
                <w:webHidden/>
              </w:rPr>
              <w:fldChar w:fldCharType="begin"/>
            </w:r>
            <w:r w:rsidR="00C519A1">
              <w:rPr>
                <w:noProof/>
                <w:webHidden/>
              </w:rPr>
              <w:instrText xml:space="preserve"> PAGEREF _Toc91167567 \h </w:instrText>
            </w:r>
            <w:r w:rsidR="00C519A1">
              <w:rPr>
                <w:noProof/>
                <w:webHidden/>
              </w:rPr>
            </w:r>
            <w:r w:rsidR="00C519A1">
              <w:rPr>
                <w:noProof/>
                <w:webHidden/>
              </w:rPr>
              <w:fldChar w:fldCharType="separate"/>
            </w:r>
            <w:r w:rsidR="00A00426">
              <w:rPr>
                <w:noProof/>
                <w:webHidden/>
              </w:rPr>
              <w:t>14</w:t>
            </w:r>
            <w:r w:rsidR="00C519A1">
              <w:rPr>
                <w:noProof/>
                <w:webHidden/>
              </w:rPr>
              <w:fldChar w:fldCharType="end"/>
            </w:r>
          </w:hyperlink>
        </w:p>
        <w:p w14:paraId="5F1FC37E" w14:textId="77777777" w:rsidR="00C519A1" w:rsidRDefault="00A332CE">
          <w:pPr>
            <w:pStyle w:val="TOC2"/>
            <w:tabs>
              <w:tab w:val="left" w:pos="1100"/>
              <w:tab w:val="right" w:leader="dot" w:pos="9062"/>
            </w:tabs>
            <w:rPr>
              <w:rFonts w:eastAsiaTheme="minorEastAsia"/>
              <w:noProof/>
              <w:lang w:eastAsia="hr-HR"/>
            </w:rPr>
          </w:pPr>
          <w:hyperlink w:anchor="_Toc91167568" w:history="1">
            <w:r w:rsidR="00C519A1" w:rsidRPr="00C609E8">
              <w:rPr>
                <w:rStyle w:val="Hyperlink"/>
                <w:rFonts w:cstheme="minorHAnsi"/>
                <w:noProof/>
              </w:rPr>
              <w:t>22.2.</w:t>
            </w:r>
            <w:r w:rsidR="00C519A1">
              <w:rPr>
                <w:rFonts w:eastAsiaTheme="minorEastAsia"/>
                <w:noProof/>
                <w:lang w:eastAsia="hr-HR"/>
              </w:rPr>
              <w:tab/>
            </w:r>
            <w:r w:rsidR="00C519A1" w:rsidRPr="00C609E8">
              <w:rPr>
                <w:rStyle w:val="Hyperlink"/>
                <w:rFonts w:cstheme="minorHAnsi"/>
                <w:noProof/>
              </w:rPr>
              <w:t>Jamstvo za otklanjanje nedostataka u jamstvenom roku</w:t>
            </w:r>
            <w:r w:rsidR="00C519A1">
              <w:rPr>
                <w:noProof/>
                <w:webHidden/>
              </w:rPr>
              <w:tab/>
            </w:r>
            <w:r w:rsidR="00C519A1">
              <w:rPr>
                <w:noProof/>
                <w:webHidden/>
              </w:rPr>
              <w:fldChar w:fldCharType="begin"/>
            </w:r>
            <w:r w:rsidR="00C519A1">
              <w:rPr>
                <w:noProof/>
                <w:webHidden/>
              </w:rPr>
              <w:instrText xml:space="preserve"> PAGEREF _Toc91167568 \h </w:instrText>
            </w:r>
            <w:r w:rsidR="00C519A1">
              <w:rPr>
                <w:noProof/>
                <w:webHidden/>
              </w:rPr>
            </w:r>
            <w:r w:rsidR="00C519A1">
              <w:rPr>
                <w:noProof/>
                <w:webHidden/>
              </w:rPr>
              <w:fldChar w:fldCharType="separate"/>
            </w:r>
            <w:r w:rsidR="00A00426">
              <w:rPr>
                <w:noProof/>
                <w:webHidden/>
              </w:rPr>
              <w:t>14</w:t>
            </w:r>
            <w:r w:rsidR="00C519A1">
              <w:rPr>
                <w:noProof/>
                <w:webHidden/>
              </w:rPr>
              <w:fldChar w:fldCharType="end"/>
            </w:r>
          </w:hyperlink>
        </w:p>
        <w:p w14:paraId="609BACFC" w14:textId="77777777" w:rsidR="00C519A1" w:rsidRDefault="00A332CE">
          <w:pPr>
            <w:pStyle w:val="TOC1"/>
            <w:rPr>
              <w:rFonts w:eastAsiaTheme="minorEastAsia"/>
              <w:noProof/>
              <w:lang w:eastAsia="hr-HR"/>
            </w:rPr>
          </w:pPr>
          <w:hyperlink w:anchor="_Toc91167569" w:history="1">
            <w:r w:rsidR="00C519A1" w:rsidRPr="00C609E8">
              <w:rPr>
                <w:rStyle w:val="Hyperlink"/>
                <w:rFonts w:cstheme="minorHAnsi"/>
                <w:noProof/>
              </w:rPr>
              <w:t>23.</w:t>
            </w:r>
            <w:r w:rsidR="00C519A1">
              <w:rPr>
                <w:rFonts w:eastAsiaTheme="minorEastAsia"/>
                <w:noProof/>
                <w:lang w:eastAsia="hr-HR"/>
              </w:rPr>
              <w:tab/>
            </w:r>
            <w:r w:rsidR="00C519A1" w:rsidRPr="00C609E8">
              <w:rPr>
                <w:rStyle w:val="Hyperlink"/>
                <w:rFonts w:cstheme="minorHAnsi"/>
                <w:noProof/>
              </w:rPr>
              <w:t>Dodatne informacije, objašnjenja ili izmjene u vezi s Pozivom na dostavu ponude</w:t>
            </w:r>
            <w:r w:rsidR="00C519A1">
              <w:rPr>
                <w:noProof/>
                <w:webHidden/>
              </w:rPr>
              <w:tab/>
            </w:r>
            <w:r w:rsidR="00C519A1">
              <w:rPr>
                <w:noProof/>
                <w:webHidden/>
              </w:rPr>
              <w:fldChar w:fldCharType="begin"/>
            </w:r>
            <w:r w:rsidR="00C519A1">
              <w:rPr>
                <w:noProof/>
                <w:webHidden/>
              </w:rPr>
              <w:instrText xml:space="preserve"> PAGEREF _Toc91167569 \h </w:instrText>
            </w:r>
            <w:r w:rsidR="00C519A1">
              <w:rPr>
                <w:noProof/>
                <w:webHidden/>
              </w:rPr>
            </w:r>
            <w:r w:rsidR="00C519A1">
              <w:rPr>
                <w:noProof/>
                <w:webHidden/>
              </w:rPr>
              <w:fldChar w:fldCharType="separate"/>
            </w:r>
            <w:r w:rsidR="00A00426">
              <w:rPr>
                <w:noProof/>
                <w:webHidden/>
              </w:rPr>
              <w:t>15</w:t>
            </w:r>
            <w:r w:rsidR="00C519A1">
              <w:rPr>
                <w:noProof/>
                <w:webHidden/>
              </w:rPr>
              <w:fldChar w:fldCharType="end"/>
            </w:r>
          </w:hyperlink>
        </w:p>
        <w:p w14:paraId="4F48352F" w14:textId="77777777" w:rsidR="00C519A1" w:rsidRDefault="00A332CE">
          <w:pPr>
            <w:pStyle w:val="TOC1"/>
            <w:rPr>
              <w:rFonts w:eastAsiaTheme="minorEastAsia"/>
              <w:noProof/>
              <w:lang w:eastAsia="hr-HR"/>
            </w:rPr>
          </w:pPr>
          <w:hyperlink w:anchor="_Toc91167570" w:history="1">
            <w:r w:rsidR="00C519A1" w:rsidRPr="00C609E8">
              <w:rPr>
                <w:rStyle w:val="Hyperlink"/>
                <w:rFonts w:cstheme="minorHAnsi"/>
                <w:noProof/>
              </w:rPr>
              <w:t>24.</w:t>
            </w:r>
            <w:r w:rsidR="00C519A1">
              <w:rPr>
                <w:rFonts w:eastAsiaTheme="minorEastAsia"/>
                <w:noProof/>
                <w:lang w:eastAsia="hr-HR"/>
              </w:rPr>
              <w:tab/>
            </w:r>
            <w:r w:rsidR="00C519A1" w:rsidRPr="00C609E8">
              <w:rPr>
                <w:rStyle w:val="Hyperlink"/>
                <w:rFonts w:cstheme="minorHAnsi"/>
                <w:noProof/>
              </w:rPr>
              <w:t>Postupak pregleda ponuda</w:t>
            </w:r>
            <w:r w:rsidR="00C519A1">
              <w:rPr>
                <w:noProof/>
                <w:webHidden/>
              </w:rPr>
              <w:tab/>
            </w:r>
            <w:r w:rsidR="00C519A1">
              <w:rPr>
                <w:noProof/>
                <w:webHidden/>
              </w:rPr>
              <w:fldChar w:fldCharType="begin"/>
            </w:r>
            <w:r w:rsidR="00C519A1">
              <w:rPr>
                <w:noProof/>
                <w:webHidden/>
              </w:rPr>
              <w:instrText xml:space="preserve"> PAGEREF _Toc91167570 \h </w:instrText>
            </w:r>
            <w:r w:rsidR="00C519A1">
              <w:rPr>
                <w:noProof/>
                <w:webHidden/>
              </w:rPr>
            </w:r>
            <w:r w:rsidR="00C519A1">
              <w:rPr>
                <w:noProof/>
                <w:webHidden/>
              </w:rPr>
              <w:fldChar w:fldCharType="separate"/>
            </w:r>
            <w:r w:rsidR="00A00426">
              <w:rPr>
                <w:noProof/>
                <w:webHidden/>
              </w:rPr>
              <w:t>15</w:t>
            </w:r>
            <w:r w:rsidR="00C519A1">
              <w:rPr>
                <w:noProof/>
                <w:webHidden/>
              </w:rPr>
              <w:fldChar w:fldCharType="end"/>
            </w:r>
          </w:hyperlink>
        </w:p>
        <w:p w14:paraId="202D2CA9" w14:textId="77777777" w:rsidR="00C519A1" w:rsidRDefault="00A332CE">
          <w:pPr>
            <w:pStyle w:val="TOC1"/>
            <w:rPr>
              <w:rFonts w:eastAsiaTheme="minorEastAsia"/>
              <w:noProof/>
              <w:lang w:eastAsia="hr-HR"/>
            </w:rPr>
          </w:pPr>
          <w:hyperlink w:anchor="_Toc91167571" w:history="1">
            <w:r w:rsidR="00C519A1" w:rsidRPr="00C609E8">
              <w:rPr>
                <w:rStyle w:val="Hyperlink"/>
                <w:rFonts w:cstheme="minorHAnsi"/>
                <w:noProof/>
              </w:rPr>
              <w:t>25.</w:t>
            </w:r>
            <w:r w:rsidR="00C519A1">
              <w:rPr>
                <w:rFonts w:eastAsiaTheme="minorEastAsia"/>
                <w:noProof/>
                <w:lang w:eastAsia="hr-HR"/>
              </w:rPr>
              <w:tab/>
            </w:r>
            <w:r w:rsidR="00C519A1" w:rsidRPr="00C609E8">
              <w:rPr>
                <w:rStyle w:val="Hyperlink"/>
                <w:rFonts w:cstheme="minorHAnsi"/>
                <w:noProof/>
              </w:rPr>
              <w:t>Rok za donošenje odluke o odabiru/poništenju</w:t>
            </w:r>
            <w:r w:rsidR="00C519A1">
              <w:rPr>
                <w:noProof/>
                <w:webHidden/>
              </w:rPr>
              <w:tab/>
            </w:r>
            <w:r w:rsidR="00C519A1">
              <w:rPr>
                <w:noProof/>
                <w:webHidden/>
              </w:rPr>
              <w:fldChar w:fldCharType="begin"/>
            </w:r>
            <w:r w:rsidR="00C519A1">
              <w:rPr>
                <w:noProof/>
                <w:webHidden/>
              </w:rPr>
              <w:instrText xml:space="preserve"> PAGEREF _Toc91167571 \h </w:instrText>
            </w:r>
            <w:r w:rsidR="00C519A1">
              <w:rPr>
                <w:noProof/>
                <w:webHidden/>
              </w:rPr>
            </w:r>
            <w:r w:rsidR="00C519A1">
              <w:rPr>
                <w:noProof/>
                <w:webHidden/>
              </w:rPr>
              <w:fldChar w:fldCharType="separate"/>
            </w:r>
            <w:r w:rsidR="00A00426">
              <w:rPr>
                <w:noProof/>
                <w:webHidden/>
              </w:rPr>
              <w:t>16</w:t>
            </w:r>
            <w:r w:rsidR="00C519A1">
              <w:rPr>
                <w:noProof/>
                <w:webHidden/>
              </w:rPr>
              <w:fldChar w:fldCharType="end"/>
            </w:r>
          </w:hyperlink>
        </w:p>
        <w:p w14:paraId="0017080B" w14:textId="77777777" w:rsidR="00C519A1" w:rsidRDefault="00A332CE">
          <w:pPr>
            <w:pStyle w:val="TOC1"/>
            <w:rPr>
              <w:rFonts w:eastAsiaTheme="minorEastAsia"/>
              <w:noProof/>
              <w:lang w:eastAsia="hr-HR"/>
            </w:rPr>
          </w:pPr>
          <w:hyperlink w:anchor="_Toc91167572" w:history="1">
            <w:r w:rsidR="00C519A1" w:rsidRPr="00C609E8">
              <w:rPr>
                <w:rStyle w:val="Hyperlink"/>
                <w:rFonts w:cstheme="minorHAnsi"/>
                <w:noProof/>
              </w:rPr>
              <w:t>26.</w:t>
            </w:r>
            <w:r w:rsidR="00C519A1">
              <w:rPr>
                <w:rFonts w:eastAsiaTheme="minorEastAsia"/>
                <w:noProof/>
                <w:lang w:eastAsia="hr-HR"/>
              </w:rPr>
              <w:tab/>
            </w:r>
            <w:r w:rsidR="00C519A1" w:rsidRPr="00C609E8">
              <w:rPr>
                <w:rStyle w:val="Hyperlink"/>
                <w:rFonts w:cstheme="minorHAnsi"/>
                <w:noProof/>
              </w:rPr>
              <w:t>Uvjeti i zahtjevi koji moraju biti ispunjeni sukladno posebnim propisima ili stručnim pravilima</w:t>
            </w:r>
            <w:r w:rsidR="00C519A1">
              <w:rPr>
                <w:noProof/>
                <w:webHidden/>
              </w:rPr>
              <w:tab/>
            </w:r>
            <w:r w:rsidR="00C519A1">
              <w:rPr>
                <w:noProof/>
                <w:webHidden/>
              </w:rPr>
              <w:fldChar w:fldCharType="begin"/>
            </w:r>
            <w:r w:rsidR="00C519A1">
              <w:rPr>
                <w:noProof/>
                <w:webHidden/>
              </w:rPr>
              <w:instrText xml:space="preserve"> PAGEREF _Toc91167572 \h </w:instrText>
            </w:r>
            <w:r w:rsidR="00C519A1">
              <w:rPr>
                <w:noProof/>
                <w:webHidden/>
              </w:rPr>
            </w:r>
            <w:r w:rsidR="00C519A1">
              <w:rPr>
                <w:noProof/>
                <w:webHidden/>
              </w:rPr>
              <w:fldChar w:fldCharType="separate"/>
            </w:r>
            <w:r w:rsidR="00A00426">
              <w:rPr>
                <w:noProof/>
                <w:webHidden/>
              </w:rPr>
              <w:t>16</w:t>
            </w:r>
            <w:r w:rsidR="00C519A1">
              <w:rPr>
                <w:noProof/>
                <w:webHidden/>
              </w:rPr>
              <w:fldChar w:fldCharType="end"/>
            </w:r>
          </w:hyperlink>
        </w:p>
        <w:p w14:paraId="0E9C4DC3" w14:textId="77777777" w:rsidR="00C519A1" w:rsidRDefault="00A332CE">
          <w:pPr>
            <w:pStyle w:val="TOC2"/>
            <w:tabs>
              <w:tab w:val="left" w:pos="1100"/>
              <w:tab w:val="right" w:leader="dot" w:pos="9062"/>
            </w:tabs>
            <w:rPr>
              <w:rFonts w:eastAsiaTheme="minorEastAsia"/>
              <w:noProof/>
              <w:lang w:eastAsia="hr-HR"/>
            </w:rPr>
          </w:pPr>
          <w:hyperlink w:anchor="_Toc91167573" w:history="1">
            <w:r w:rsidR="00C519A1" w:rsidRPr="00C609E8">
              <w:rPr>
                <w:rStyle w:val="Hyperlink"/>
                <w:rFonts w:cstheme="minorHAnsi"/>
                <w:noProof/>
              </w:rPr>
              <w:t>26.1.</w:t>
            </w:r>
            <w:r w:rsidR="00C519A1">
              <w:rPr>
                <w:rFonts w:eastAsiaTheme="minorEastAsia"/>
                <w:noProof/>
                <w:lang w:eastAsia="hr-HR"/>
              </w:rPr>
              <w:tab/>
            </w:r>
            <w:r w:rsidR="00C519A1" w:rsidRPr="00C609E8">
              <w:rPr>
                <w:rStyle w:val="Hyperlink"/>
                <w:rFonts w:cstheme="minorHAnsi"/>
                <w:noProof/>
              </w:rPr>
              <w:t>Obavljanje djelatnosti građenja</w:t>
            </w:r>
            <w:r w:rsidR="00C519A1">
              <w:rPr>
                <w:noProof/>
                <w:webHidden/>
              </w:rPr>
              <w:tab/>
            </w:r>
            <w:r w:rsidR="00C519A1">
              <w:rPr>
                <w:noProof/>
                <w:webHidden/>
              </w:rPr>
              <w:fldChar w:fldCharType="begin"/>
            </w:r>
            <w:r w:rsidR="00C519A1">
              <w:rPr>
                <w:noProof/>
                <w:webHidden/>
              </w:rPr>
              <w:instrText xml:space="preserve"> PAGEREF _Toc91167573 \h </w:instrText>
            </w:r>
            <w:r w:rsidR="00C519A1">
              <w:rPr>
                <w:noProof/>
                <w:webHidden/>
              </w:rPr>
            </w:r>
            <w:r w:rsidR="00C519A1">
              <w:rPr>
                <w:noProof/>
                <w:webHidden/>
              </w:rPr>
              <w:fldChar w:fldCharType="separate"/>
            </w:r>
            <w:r w:rsidR="00A00426">
              <w:rPr>
                <w:noProof/>
                <w:webHidden/>
              </w:rPr>
              <w:t>16</w:t>
            </w:r>
            <w:r w:rsidR="00C519A1">
              <w:rPr>
                <w:noProof/>
                <w:webHidden/>
              </w:rPr>
              <w:fldChar w:fldCharType="end"/>
            </w:r>
          </w:hyperlink>
        </w:p>
        <w:p w14:paraId="1D5FFB6C" w14:textId="245A436B" w:rsidR="00C519A1" w:rsidRPr="008A3648" w:rsidRDefault="00A332CE">
          <w:pPr>
            <w:pStyle w:val="TOC2"/>
            <w:tabs>
              <w:tab w:val="left" w:pos="1100"/>
              <w:tab w:val="right" w:leader="dot" w:pos="9062"/>
            </w:tabs>
            <w:rPr>
              <w:rFonts w:eastAsiaTheme="minorEastAsia"/>
              <w:strike/>
              <w:noProof/>
              <w:color w:val="FF0000"/>
              <w:lang w:eastAsia="hr-HR"/>
            </w:rPr>
          </w:pPr>
          <w:hyperlink w:anchor="_Toc91167574" w:history="1">
            <w:r w:rsidR="00C519A1" w:rsidRPr="008A3648">
              <w:rPr>
                <w:rStyle w:val="Hyperlink"/>
                <w:rFonts w:cstheme="minorHAnsi"/>
                <w:strike/>
                <w:noProof/>
                <w:color w:val="FF0000"/>
              </w:rPr>
              <w:t>26.2.</w:t>
            </w:r>
            <w:r w:rsidR="00C519A1" w:rsidRPr="008A3648">
              <w:rPr>
                <w:rFonts w:eastAsiaTheme="minorEastAsia"/>
                <w:strike/>
                <w:noProof/>
                <w:color w:val="FF0000"/>
                <w:lang w:eastAsia="hr-HR"/>
              </w:rPr>
              <w:tab/>
            </w:r>
            <w:r w:rsidR="00C519A1" w:rsidRPr="008A3648">
              <w:rPr>
                <w:rStyle w:val="Hyperlink"/>
                <w:rFonts w:cstheme="minorHAnsi"/>
                <w:strike/>
                <w:noProof/>
                <w:color w:val="FF0000"/>
              </w:rPr>
              <w:t>Dopuštenje Ministarstva kulture za obavljanje poslova na zaštiti i očuvanju kulturnih dobara</w:t>
            </w:r>
            <w:r w:rsidR="00C519A1" w:rsidRPr="008A3648">
              <w:rPr>
                <w:strike/>
                <w:noProof/>
                <w:webHidden/>
                <w:color w:val="FF0000"/>
              </w:rPr>
              <w:tab/>
            </w:r>
            <w:r w:rsidR="008A3648" w:rsidRPr="008A3648">
              <w:rPr>
                <w:strike/>
                <w:noProof/>
                <w:webHidden/>
                <w:color w:val="FF0000"/>
              </w:rPr>
              <w:tab/>
            </w:r>
            <w:r w:rsidR="00C519A1" w:rsidRPr="008A3648">
              <w:rPr>
                <w:strike/>
                <w:noProof/>
                <w:webHidden/>
                <w:color w:val="FF0000"/>
              </w:rPr>
              <w:fldChar w:fldCharType="begin"/>
            </w:r>
            <w:r w:rsidR="00C519A1" w:rsidRPr="008A3648">
              <w:rPr>
                <w:strike/>
                <w:noProof/>
                <w:webHidden/>
                <w:color w:val="FF0000"/>
              </w:rPr>
              <w:instrText xml:space="preserve"> PAGEREF _Toc91167574 \h </w:instrText>
            </w:r>
            <w:r w:rsidR="00C519A1" w:rsidRPr="008A3648">
              <w:rPr>
                <w:strike/>
                <w:noProof/>
                <w:webHidden/>
                <w:color w:val="FF0000"/>
              </w:rPr>
            </w:r>
            <w:r w:rsidR="00C519A1" w:rsidRPr="008A3648">
              <w:rPr>
                <w:strike/>
                <w:noProof/>
                <w:webHidden/>
                <w:color w:val="FF0000"/>
              </w:rPr>
              <w:fldChar w:fldCharType="separate"/>
            </w:r>
            <w:r w:rsidR="00A00426">
              <w:rPr>
                <w:strike/>
                <w:noProof/>
                <w:webHidden/>
                <w:color w:val="FF0000"/>
              </w:rPr>
              <w:t>17</w:t>
            </w:r>
            <w:r w:rsidR="00C519A1" w:rsidRPr="008A3648">
              <w:rPr>
                <w:strike/>
                <w:noProof/>
                <w:webHidden/>
                <w:color w:val="FF0000"/>
              </w:rPr>
              <w:fldChar w:fldCharType="end"/>
            </w:r>
          </w:hyperlink>
        </w:p>
        <w:p w14:paraId="063D2D9B" w14:textId="77777777" w:rsidR="00C519A1" w:rsidRDefault="00A332CE">
          <w:pPr>
            <w:pStyle w:val="TOC1"/>
            <w:rPr>
              <w:rFonts w:eastAsiaTheme="minorEastAsia"/>
              <w:noProof/>
              <w:lang w:eastAsia="hr-HR"/>
            </w:rPr>
          </w:pPr>
          <w:hyperlink w:anchor="_Toc91167575" w:history="1">
            <w:r w:rsidR="00C519A1" w:rsidRPr="00C609E8">
              <w:rPr>
                <w:rStyle w:val="Hyperlink"/>
                <w:rFonts w:cstheme="minorHAnsi"/>
                <w:noProof/>
              </w:rPr>
              <w:t>27.</w:t>
            </w:r>
            <w:r w:rsidR="00C519A1">
              <w:rPr>
                <w:rFonts w:eastAsiaTheme="minorEastAsia"/>
                <w:noProof/>
                <w:lang w:eastAsia="hr-HR"/>
              </w:rPr>
              <w:tab/>
            </w:r>
            <w:r w:rsidR="00C519A1" w:rsidRPr="00C609E8">
              <w:rPr>
                <w:rStyle w:val="Hyperlink"/>
                <w:rFonts w:cstheme="minorHAnsi"/>
                <w:noProof/>
              </w:rPr>
              <w:t>Sklapanje ugovora</w:t>
            </w:r>
            <w:r w:rsidR="00C519A1">
              <w:rPr>
                <w:noProof/>
                <w:webHidden/>
              </w:rPr>
              <w:tab/>
            </w:r>
            <w:r w:rsidR="00C519A1">
              <w:rPr>
                <w:noProof/>
                <w:webHidden/>
              </w:rPr>
              <w:fldChar w:fldCharType="begin"/>
            </w:r>
            <w:r w:rsidR="00C519A1">
              <w:rPr>
                <w:noProof/>
                <w:webHidden/>
              </w:rPr>
              <w:instrText xml:space="preserve"> PAGEREF _Toc91167575 \h </w:instrText>
            </w:r>
            <w:r w:rsidR="00C519A1">
              <w:rPr>
                <w:noProof/>
                <w:webHidden/>
              </w:rPr>
            </w:r>
            <w:r w:rsidR="00C519A1">
              <w:rPr>
                <w:noProof/>
                <w:webHidden/>
              </w:rPr>
              <w:fldChar w:fldCharType="separate"/>
            </w:r>
            <w:r w:rsidR="00A00426">
              <w:rPr>
                <w:noProof/>
                <w:webHidden/>
              </w:rPr>
              <w:t>17</w:t>
            </w:r>
            <w:r w:rsidR="00C519A1">
              <w:rPr>
                <w:noProof/>
                <w:webHidden/>
              </w:rPr>
              <w:fldChar w:fldCharType="end"/>
            </w:r>
          </w:hyperlink>
        </w:p>
        <w:p w14:paraId="740B4CAA" w14:textId="77777777" w:rsidR="00C519A1" w:rsidRDefault="00A332CE">
          <w:pPr>
            <w:pStyle w:val="TOC1"/>
            <w:rPr>
              <w:rFonts w:eastAsiaTheme="minorEastAsia"/>
              <w:noProof/>
              <w:lang w:eastAsia="hr-HR"/>
            </w:rPr>
          </w:pPr>
          <w:hyperlink w:anchor="_Toc91167576" w:history="1">
            <w:r w:rsidR="00C519A1" w:rsidRPr="00C609E8">
              <w:rPr>
                <w:rStyle w:val="Hyperlink"/>
                <w:rFonts w:cstheme="minorHAnsi"/>
                <w:noProof/>
              </w:rPr>
              <w:t>28.</w:t>
            </w:r>
            <w:r w:rsidR="00C519A1">
              <w:rPr>
                <w:rFonts w:eastAsiaTheme="minorEastAsia"/>
                <w:noProof/>
                <w:lang w:eastAsia="hr-HR"/>
              </w:rPr>
              <w:tab/>
            </w:r>
            <w:r w:rsidR="00C519A1" w:rsidRPr="00C609E8">
              <w:rPr>
                <w:rStyle w:val="Hyperlink"/>
                <w:rFonts w:cstheme="minorHAnsi"/>
                <w:noProof/>
              </w:rPr>
              <w:t>Posebni uvjeti za izvršenje ugovora</w:t>
            </w:r>
            <w:r w:rsidR="00C519A1">
              <w:rPr>
                <w:noProof/>
                <w:webHidden/>
              </w:rPr>
              <w:tab/>
            </w:r>
            <w:r w:rsidR="00C519A1">
              <w:rPr>
                <w:noProof/>
                <w:webHidden/>
              </w:rPr>
              <w:fldChar w:fldCharType="begin"/>
            </w:r>
            <w:r w:rsidR="00C519A1">
              <w:rPr>
                <w:noProof/>
                <w:webHidden/>
              </w:rPr>
              <w:instrText xml:space="preserve"> PAGEREF _Toc91167576 \h </w:instrText>
            </w:r>
            <w:r w:rsidR="00C519A1">
              <w:rPr>
                <w:noProof/>
                <w:webHidden/>
              </w:rPr>
            </w:r>
            <w:r w:rsidR="00C519A1">
              <w:rPr>
                <w:noProof/>
                <w:webHidden/>
              </w:rPr>
              <w:fldChar w:fldCharType="separate"/>
            </w:r>
            <w:r w:rsidR="00A00426">
              <w:rPr>
                <w:noProof/>
                <w:webHidden/>
              </w:rPr>
              <w:t>17</w:t>
            </w:r>
            <w:r w:rsidR="00C519A1">
              <w:rPr>
                <w:noProof/>
                <w:webHidden/>
              </w:rPr>
              <w:fldChar w:fldCharType="end"/>
            </w:r>
          </w:hyperlink>
        </w:p>
        <w:p w14:paraId="70890489" w14:textId="77777777" w:rsidR="00C519A1" w:rsidRDefault="00A332CE">
          <w:pPr>
            <w:pStyle w:val="TOC2"/>
            <w:tabs>
              <w:tab w:val="left" w:pos="1100"/>
              <w:tab w:val="right" w:leader="dot" w:pos="9062"/>
            </w:tabs>
            <w:rPr>
              <w:rFonts w:eastAsiaTheme="minorEastAsia"/>
              <w:noProof/>
              <w:lang w:eastAsia="hr-HR"/>
            </w:rPr>
          </w:pPr>
          <w:hyperlink w:anchor="_Toc91167577" w:history="1">
            <w:r w:rsidR="00C519A1" w:rsidRPr="00C609E8">
              <w:rPr>
                <w:rStyle w:val="Hyperlink"/>
                <w:rFonts w:cstheme="minorHAnsi"/>
                <w:noProof/>
              </w:rPr>
              <w:t>28.1.</w:t>
            </w:r>
            <w:r w:rsidR="00C519A1">
              <w:rPr>
                <w:rFonts w:eastAsiaTheme="minorEastAsia"/>
                <w:noProof/>
                <w:lang w:eastAsia="hr-HR"/>
              </w:rPr>
              <w:tab/>
            </w:r>
            <w:r w:rsidR="00C519A1" w:rsidRPr="00C609E8">
              <w:rPr>
                <w:rStyle w:val="Hyperlink"/>
                <w:rFonts w:cstheme="minorHAnsi"/>
                <w:noProof/>
              </w:rPr>
              <w:t>Ugovorna kazna</w:t>
            </w:r>
            <w:r w:rsidR="00C519A1">
              <w:rPr>
                <w:noProof/>
                <w:webHidden/>
              </w:rPr>
              <w:tab/>
            </w:r>
            <w:r w:rsidR="00C519A1">
              <w:rPr>
                <w:noProof/>
                <w:webHidden/>
              </w:rPr>
              <w:fldChar w:fldCharType="begin"/>
            </w:r>
            <w:r w:rsidR="00C519A1">
              <w:rPr>
                <w:noProof/>
                <w:webHidden/>
              </w:rPr>
              <w:instrText xml:space="preserve"> PAGEREF _Toc91167577 \h </w:instrText>
            </w:r>
            <w:r w:rsidR="00C519A1">
              <w:rPr>
                <w:noProof/>
                <w:webHidden/>
              </w:rPr>
            </w:r>
            <w:r w:rsidR="00C519A1">
              <w:rPr>
                <w:noProof/>
                <w:webHidden/>
              </w:rPr>
              <w:fldChar w:fldCharType="separate"/>
            </w:r>
            <w:r w:rsidR="00A00426">
              <w:rPr>
                <w:noProof/>
                <w:webHidden/>
              </w:rPr>
              <w:t>17</w:t>
            </w:r>
            <w:r w:rsidR="00C519A1">
              <w:rPr>
                <w:noProof/>
                <w:webHidden/>
              </w:rPr>
              <w:fldChar w:fldCharType="end"/>
            </w:r>
          </w:hyperlink>
        </w:p>
        <w:p w14:paraId="537FFE12" w14:textId="77777777" w:rsidR="00C519A1" w:rsidRDefault="00A332CE">
          <w:pPr>
            <w:pStyle w:val="TOC2"/>
            <w:tabs>
              <w:tab w:val="left" w:pos="1100"/>
              <w:tab w:val="right" w:leader="dot" w:pos="9062"/>
            </w:tabs>
            <w:rPr>
              <w:rFonts w:eastAsiaTheme="minorEastAsia"/>
              <w:noProof/>
              <w:lang w:eastAsia="hr-HR"/>
            </w:rPr>
          </w:pPr>
          <w:hyperlink w:anchor="_Toc91167578" w:history="1">
            <w:r w:rsidR="00C519A1" w:rsidRPr="00C609E8">
              <w:rPr>
                <w:rStyle w:val="Hyperlink"/>
                <w:rFonts w:cstheme="minorHAnsi"/>
                <w:noProof/>
              </w:rPr>
              <w:t>28.2.</w:t>
            </w:r>
            <w:r w:rsidR="00C519A1">
              <w:rPr>
                <w:rFonts w:eastAsiaTheme="minorEastAsia"/>
                <w:noProof/>
                <w:lang w:eastAsia="hr-HR"/>
              </w:rPr>
              <w:tab/>
            </w:r>
            <w:r w:rsidR="00C519A1" w:rsidRPr="00C609E8">
              <w:rPr>
                <w:rStyle w:val="Hyperlink"/>
                <w:rFonts w:cstheme="minorHAnsi"/>
                <w:noProof/>
              </w:rPr>
              <w:t>Police osiguranja</w:t>
            </w:r>
            <w:r w:rsidR="00C519A1">
              <w:rPr>
                <w:noProof/>
                <w:webHidden/>
              </w:rPr>
              <w:tab/>
            </w:r>
            <w:r w:rsidR="00C519A1">
              <w:rPr>
                <w:noProof/>
                <w:webHidden/>
              </w:rPr>
              <w:fldChar w:fldCharType="begin"/>
            </w:r>
            <w:r w:rsidR="00C519A1">
              <w:rPr>
                <w:noProof/>
                <w:webHidden/>
              </w:rPr>
              <w:instrText xml:space="preserve"> PAGEREF _Toc91167578 \h </w:instrText>
            </w:r>
            <w:r w:rsidR="00C519A1">
              <w:rPr>
                <w:noProof/>
                <w:webHidden/>
              </w:rPr>
            </w:r>
            <w:r w:rsidR="00C519A1">
              <w:rPr>
                <w:noProof/>
                <w:webHidden/>
              </w:rPr>
              <w:fldChar w:fldCharType="separate"/>
            </w:r>
            <w:r w:rsidR="00A00426">
              <w:rPr>
                <w:noProof/>
                <w:webHidden/>
              </w:rPr>
              <w:t>17</w:t>
            </w:r>
            <w:r w:rsidR="00C519A1">
              <w:rPr>
                <w:noProof/>
                <w:webHidden/>
              </w:rPr>
              <w:fldChar w:fldCharType="end"/>
            </w:r>
          </w:hyperlink>
        </w:p>
        <w:p w14:paraId="7042CD94" w14:textId="77777777" w:rsidR="00C519A1" w:rsidRDefault="00A332CE">
          <w:pPr>
            <w:pStyle w:val="TOC1"/>
            <w:rPr>
              <w:rFonts w:eastAsiaTheme="minorEastAsia"/>
              <w:noProof/>
              <w:lang w:eastAsia="hr-HR"/>
            </w:rPr>
          </w:pPr>
          <w:hyperlink w:anchor="_Toc91167579" w:history="1">
            <w:r w:rsidR="00C519A1" w:rsidRPr="00C609E8">
              <w:rPr>
                <w:rStyle w:val="Hyperlink"/>
                <w:rFonts w:cstheme="minorHAnsi"/>
                <w:noProof/>
              </w:rPr>
              <w:t>29.</w:t>
            </w:r>
            <w:r w:rsidR="00C519A1">
              <w:rPr>
                <w:rFonts w:eastAsiaTheme="minorEastAsia"/>
                <w:noProof/>
                <w:lang w:eastAsia="hr-HR"/>
              </w:rPr>
              <w:tab/>
            </w:r>
            <w:r w:rsidR="00C519A1" w:rsidRPr="00C609E8">
              <w:rPr>
                <w:rStyle w:val="Hyperlink"/>
                <w:rFonts w:cstheme="minorHAnsi"/>
                <w:noProof/>
              </w:rPr>
              <w:t>Izmjene ugovora</w:t>
            </w:r>
            <w:r w:rsidR="00C519A1">
              <w:rPr>
                <w:noProof/>
                <w:webHidden/>
              </w:rPr>
              <w:tab/>
            </w:r>
            <w:r w:rsidR="00C519A1">
              <w:rPr>
                <w:noProof/>
                <w:webHidden/>
              </w:rPr>
              <w:fldChar w:fldCharType="begin"/>
            </w:r>
            <w:r w:rsidR="00C519A1">
              <w:rPr>
                <w:noProof/>
                <w:webHidden/>
              </w:rPr>
              <w:instrText xml:space="preserve"> PAGEREF _Toc91167579 \h </w:instrText>
            </w:r>
            <w:r w:rsidR="00C519A1">
              <w:rPr>
                <w:noProof/>
                <w:webHidden/>
              </w:rPr>
            </w:r>
            <w:r w:rsidR="00C519A1">
              <w:rPr>
                <w:noProof/>
                <w:webHidden/>
              </w:rPr>
              <w:fldChar w:fldCharType="separate"/>
            </w:r>
            <w:r w:rsidR="00A00426">
              <w:rPr>
                <w:noProof/>
                <w:webHidden/>
              </w:rPr>
              <w:t>18</w:t>
            </w:r>
            <w:r w:rsidR="00C519A1">
              <w:rPr>
                <w:noProof/>
                <w:webHidden/>
              </w:rPr>
              <w:fldChar w:fldCharType="end"/>
            </w:r>
          </w:hyperlink>
        </w:p>
        <w:p w14:paraId="4DD5AD30" w14:textId="77777777" w:rsidR="00C519A1" w:rsidRDefault="00A332CE">
          <w:pPr>
            <w:pStyle w:val="TOC1"/>
            <w:rPr>
              <w:rFonts w:eastAsiaTheme="minorEastAsia"/>
              <w:noProof/>
              <w:lang w:eastAsia="hr-HR"/>
            </w:rPr>
          </w:pPr>
          <w:hyperlink w:anchor="_Toc91167580" w:history="1">
            <w:r w:rsidR="00C519A1" w:rsidRPr="00C609E8">
              <w:rPr>
                <w:rStyle w:val="Hyperlink"/>
                <w:rFonts w:cstheme="minorHAnsi"/>
                <w:noProof/>
              </w:rPr>
              <w:t>30.</w:t>
            </w:r>
            <w:r w:rsidR="00C519A1">
              <w:rPr>
                <w:rFonts w:eastAsiaTheme="minorEastAsia"/>
                <w:noProof/>
                <w:lang w:eastAsia="hr-HR"/>
              </w:rPr>
              <w:tab/>
            </w:r>
            <w:r w:rsidR="00C519A1" w:rsidRPr="00C609E8">
              <w:rPr>
                <w:rStyle w:val="Hyperlink"/>
                <w:rFonts w:cstheme="minorHAnsi"/>
                <w:noProof/>
              </w:rPr>
              <w:t>Podaci o načinu i rokovima izjavljivanja žalbe</w:t>
            </w:r>
            <w:r w:rsidR="00C519A1">
              <w:rPr>
                <w:noProof/>
                <w:webHidden/>
              </w:rPr>
              <w:tab/>
            </w:r>
            <w:r w:rsidR="00C519A1">
              <w:rPr>
                <w:noProof/>
                <w:webHidden/>
              </w:rPr>
              <w:fldChar w:fldCharType="begin"/>
            </w:r>
            <w:r w:rsidR="00C519A1">
              <w:rPr>
                <w:noProof/>
                <w:webHidden/>
              </w:rPr>
              <w:instrText xml:space="preserve"> PAGEREF _Toc91167580 \h </w:instrText>
            </w:r>
            <w:r w:rsidR="00C519A1">
              <w:rPr>
                <w:noProof/>
                <w:webHidden/>
              </w:rPr>
            </w:r>
            <w:r w:rsidR="00C519A1">
              <w:rPr>
                <w:noProof/>
                <w:webHidden/>
              </w:rPr>
              <w:fldChar w:fldCharType="separate"/>
            </w:r>
            <w:r w:rsidR="00A00426">
              <w:rPr>
                <w:noProof/>
                <w:webHidden/>
              </w:rPr>
              <w:t>18</w:t>
            </w:r>
            <w:r w:rsidR="00C519A1">
              <w:rPr>
                <w:noProof/>
                <w:webHidden/>
              </w:rPr>
              <w:fldChar w:fldCharType="end"/>
            </w:r>
          </w:hyperlink>
        </w:p>
        <w:p w14:paraId="1961DF09" w14:textId="77777777" w:rsidR="00C519A1" w:rsidRDefault="00A332CE">
          <w:pPr>
            <w:pStyle w:val="TOC1"/>
            <w:rPr>
              <w:rFonts w:eastAsiaTheme="minorEastAsia"/>
              <w:noProof/>
              <w:lang w:eastAsia="hr-HR"/>
            </w:rPr>
          </w:pPr>
          <w:hyperlink w:anchor="_Toc91167581" w:history="1">
            <w:r w:rsidR="00C519A1" w:rsidRPr="00C609E8">
              <w:rPr>
                <w:rStyle w:val="Hyperlink"/>
                <w:rFonts w:cstheme="minorHAnsi"/>
                <w:noProof/>
              </w:rPr>
              <w:t>31.</w:t>
            </w:r>
            <w:r w:rsidR="00C519A1">
              <w:rPr>
                <w:rFonts w:eastAsiaTheme="minorEastAsia"/>
                <w:noProof/>
                <w:lang w:eastAsia="hr-HR"/>
              </w:rPr>
              <w:tab/>
            </w:r>
            <w:r w:rsidR="00C519A1" w:rsidRPr="00C609E8">
              <w:rPr>
                <w:rStyle w:val="Hyperlink"/>
                <w:rFonts w:cstheme="minorHAnsi"/>
                <w:noProof/>
              </w:rPr>
              <w:t>Prilozi</w:t>
            </w:r>
            <w:r w:rsidR="00C519A1">
              <w:rPr>
                <w:noProof/>
                <w:webHidden/>
              </w:rPr>
              <w:tab/>
            </w:r>
            <w:r w:rsidR="00C519A1">
              <w:rPr>
                <w:noProof/>
                <w:webHidden/>
              </w:rPr>
              <w:fldChar w:fldCharType="begin"/>
            </w:r>
            <w:r w:rsidR="00C519A1">
              <w:rPr>
                <w:noProof/>
                <w:webHidden/>
              </w:rPr>
              <w:instrText xml:space="preserve"> PAGEREF _Toc91167581 \h </w:instrText>
            </w:r>
            <w:r w:rsidR="00C519A1">
              <w:rPr>
                <w:noProof/>
                <w:webHidden/>
              </w:rPr>
            </w:r>
            <w:r w:rsidR="00C519A1">
              <w:rPr>
                <w:noProof/>
                <w:webHidden/>
              </w:rPr>
              <w:fldChar w:fldCharType="separate"/>
            </w:r>
            <w:r w:rsidR="00A00426">
              <w:rPr>
                <w:noProof/>
                <w:webHidden/>
              </w:rPr>
              <w:t>19</w:t>
            </w:r>
            <w:r w:rsidR="00C519A1">
              <w:rPr>
                <w:noProof/>
                <w:webHidden/>
              </w:rPr>
              <w:fldChar w:fldCharType="end"/>
            </w:r>
          </w:hyperlink>
        </w:p>
        <w:p w14:paraId="0CCD2F96" w14:textId="77777777" w:rsidR="000661D5" w:rsidRDefault="007525BC" w:rsidP="000661D5">
          <w:pPr>
            <w:rPr>
              <w:b/>
              <w:bCs/>
              <w:noProof/>
            </w:rPr>
          </w:pPr>
          <w:r>
            <w:rPr>
              <w:b/>
              <w:bCs/>
              <w:noProof/>
            </w:rPr>
            <w:fldChar w:fldCharType="end"/>
          </w:r>
        </w:p>
      </w:sdtContent>
    </w:sdt>
    <w:p w14:paraId="36A74BC2" w14:textId="77777777" w:rsidR="009978BF" w:rsidRDefault="009978BF" w:rsidP="00F92610">
      <w:pPr>
        <w:spacing w:after="0" w:line="240" w:lineRule="auto"/>
        <w:jc w:val="both"/>
      </w:pPr>
    </w:p>
    <w:p w14:paraId="4B122924" w14:textId="77777777" w:rsidR="009978BF" w:rsidRDefault="009978BF" w:rsidP="00F92610">
      <w:pPr>
        <w:spacing w:after="0" w:line="240" w:lineRule="auto"/>
        <w:jc w:val="both"/>
      </w:pPr>
    </w:p>
    <w:p w14:paraId="12C137DA" w14:textId="77777777" w:rsidR="009978BF" w:rsidRDefault="009978BF" w:rsidP="00F92610">
      <w:pPr>
        <w:spacing w:after="0" w:line="240" w:lineRule="auto"/>
        <w:jc w:val="both"/>
      </w:pPr>
    </w:p>
    <w:p w14:paraId="19885DA5" w14:textId="77777777" w:rsidR="009978BF" w:rsidRDefault="009978BF" w:rsidP="00F92610">
      <w:pPr>
        <w:spacing w:after="0" w:line="240" w:lineRule="auto"/>
        <w:jc w:val="both"/>
      </w:pPr>
    </w:p>
    <w:p w14:paraId="1F7D464E" w14:textId="77777777" w:rsidR="009978BF" w:rsidRDefault="009978BF" w:rsidP="00F92610">
      <w:pPr>
        <w:spacing w:after="0" w:line="240" w:lineRule="auto"/>
        <w:jc w:val="both"/>
      </w:pPr>
    </w:p>
    <w:p w14:paraId="23FEDD21" w14:textId="77777777" w:rsidR="009978BF" w:rsidRDefault="009978BF" w:rsidP="00F92610">
      <w:pPr>
        <w:spacing w:after="0" w:line="240" w:lineRule="auto"/>
        <w:jc w:val="both"/>
      </w:pPr>
    </w:p>
    <w:p w14:paraId="0375F6B6" w14:textId="77777777" w:rsidR="009978BF" w:rsidRDefault="009978BF" w:rsidP="00F92610">
      <w:pPr>
        <w:spacing w:after="0" w:line="240" w:lineRule="auto"/>
        <w:jc w:val="both"/>
      </w:pPr>
    </w:p>
    <w:p w14:paraId="5F864EAD" w14:textId="77777777" w:rsidR="009978BF" w:rsidRDefault="009978BF" w:rsidP="00F92610">
      <w:pPr>
        <w:spacing w:after="0" w:line="240" w:lineRule="auto"/>
        <w:jc w:val="both"/>
      </w:pPr>
    </w:p>
    <w:p w14:paraId="3E852348" w14:textId="77777777" w:rsidR="009978BF" w:rsidRDefault="009978BF" w:rsidP="00F92610">
      <w:pPr>
        <w:spacing w:after="0" w:line="240" w:lineRule="auto"/>
        <w:jc w:val="both"/>
      </w:pPr>
    </w:p>
    <w:p w14:paraId="14A7523B" w14:textId="77777777" w:rsidR="009978BF" w:rsidRDefault="009978BF" w:rsidP="00F92610">
      <w:pPr>
        <w:spacing w:after="0" w:line="240" w:lineRule="auto"/>
        <w:jc w:val="both"/>
      </w:pPr>
    </w:p>
    <w:p w14:paraId="720A6970" w14:textId="77777777" w:rsidR="009978BF" w:rsidRDefault="009978BF" w:rsidP="00F92610">
      <w:pPr>
        <w:spacing w:after="0" w:line="240" w:lineRule="auto"/>
        <w:jc w:val="both"/>
      </w:pPr>
    </w:p>
    <w:p w14:paraId="147BDCE2" w14:textId="77777777" w:rsidR="009978BF" w:rsidRDefault="009978BF" w:rsidP="00F92610">
      <w:pPr>
        <w:spacing w:after="0" w:line="240" w:lineRule="auto"/>
        <w:jc w:val="both"/>
      </w:pPr>
    </w:p>
    <w:p w14:paraId="6ED592DB" w14:textId="77777777" w:rsidR="009978BF" w:rsidRDefault="009978BF" w:rsidP="00F92610">
      <w:pPr>
        <w:spacing w:after="0" w:line="240" w:lineRule="auto"/>
        <w:jc w:val="both"/>
      </w:pPr>
    </w:p>
    <w:p w14:paraId="126FC3B6" w14:textId="77777777" w:rsidR="009978BF" w:rsidRDefault="009978BF" w:rsidP="00F92610">
      <w:pPr>
        <w:spacing w:after="0" w:line="240" w:lineRule="auto"/>
        <w:jc w:val="both"/>
      </w:pPr>
    </w:p>
    <w:p w14:paraId="64B3E32C" w14:textId="77777777" w:rsidR="009978BF" w:rsidRDefault="009978BF" w:rsidP="00F92610">
      <w:pPr>
        <w:spacing w:after="0" w:line="240" w:lineRule="auto"/>
        <w:jc w:val="both"/>
      </w:pPr>
    </w:p>
    <w:p w14:paraId="641F08D1" w14:textId="77777777" w:rsidR="009978BF" w:rsidRDefault="009978BF" w:rsidP="00F92610">
      <w:pPr>
        <w:spacing w:after="0" w:line="240" w:lineRule="auto"/>
        <w:jc w:val="both"/>
      </w:pPr>
    </w:p>
    <w:p w14:paraId="15A2211B" w14:textId="77777777" w:rsidR="009978BF" w:rsidRDefault="009978BF" w:rsidP="00F92610">
      <w:pPr>
        <w:spacing w:after="0" w:line="240" w:lineRule="auto"/>
        <w:jc w:val="both"/>
      </w:pPr>
    </w:p>
    <w:p w14:paraId="07DCC0DC" w14:textId="77777777" w:rsidR="009978BF" w:rsidRDefault="009978BF" w:rsidP="00F92610">
      <w:pPr>
        <w:spacing w:after="0" w:line="240" w:lineRule="auto"/>
        <w:jc w:val="both"/>
      </w:pPr>
    </w:p>
    <w:p w14:paraId="3ADF664E" w14:textId="77777777" w:rsidR="009978BF" w:rsidRDefault="009978BF" w:rsidP="00F92610">
      <w:pPr>
        <w:spacing w:after="0" w:line="240" w:lineRule="auto"/>
        <w:jc w:val="both"/>
      </w:pPr>
    </w:p>
    <w:p w14:paraId="095179FE" w14:textId="4999A818" w:rsidR="00F92610" w:rsidRDefault="00286B50" w:rsidP="00F92610">
      <w:pPr>
        <w:spacing w:after="0" w:line="240" w:lineRule="auto"/>
        <w:jc w:val="both"/>
      </w:pPr>
      <w:r>
        <w:t xml:space="preserve">Naručitelj provodi postupak nabave sukladno </w:t>
      </w:r>
      <w:r w:rsidRPr="00286B50">
        <w:t>Zakonu o obnovi zgrada oštećenih potresom na području Grada Zagreba, Krapinsko-zagorske županije</w:t>
      </w:r>
      <w:r w:rsidR="005C5DE1">
        <w:t>,</w:t>
      </w:r>
      <w:r w:rsidRPr="00286B50">
        <w:t>Zagrebačke županije</w:t>
      </w:r>
      <w:r w:rsidR="005C5DE1" w:rsidRPr="005C5DE1">
        <w:t xml:space="preserve">, Sisačko-moslavačke županije i Karlovačke županije </w:t>
      </w:r>
      <w:r w:rsidRPr="00286B50">
        <w:t>(NN 102/20, 10/21, 117/21)</w:t>
      </w:r>
      <w:r>
        <w:t xml:space="preserve"> (u nastavku: Zakon o obnovi) i </w:t>
      </w:r>
      <w:r w:rsidRPr="00286B50">
        <w:t>Pravilnik</w:t>
      </w:r>
      <w:r>
        <w:t>u</w:t>
      </w:r>
      <w:r w:rsidRPr="00286B50">
        <w:t xml:space="preserve"> o provedbi postupaka nabave roba, usluga i radova za postupke obnove</w:t>
      </w:r>
      <w:r>
        <w:t xml:space="preserve"> (NN 126/21) (u nastavku: Pravilnik)</w:t>
      </w:r>
    </w:p>
    <w:p w14:paraId="15C1BF59" w14:textId="77777777" w:rsidR="00F92610" w:rsidRDefault="00F92610" w:rsidP="00F92610">
      <w:pPr>
        <w:spacing w:after="0" w:line="240" w:lineRule="auto"/>
        <w:jc w:val="both"/>
      </w:pPr>
    </w:p>
    <w:p w14:paraId="44D6640B"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0" w:name="_Toc91167536"/>
      <w:r w:rsidRPr="007525BC">
        <w:rPr>
          <w:rFonts w:asciiTheme="minorHAnsi" w:hAnsiTheme="minorHAnsi" w:cstheme="minorHAnsi"/>
          <w:sz w:val="22"/>
        </w:rPr>
        <w:t>Naziv i adresa, kontakt podatak Naručitelja</w:t>
      </w:r>
      <w:bookmarkEnd w:id="0"/>
    </w:p>
    <w:p w14:paraId="6FC8C200" w14:textId="77777777" w:rsidR="00F92610" w:rsidRDefault="00F92610" w:rsidP="00F92610">
      <w:pPr>
        <w:pStyle w:val="ListParagraph"/>
        <w:spacing w:after="0" w:line="240" w:lineRule="auto"/>
        <w:ind w:left="360"/>
        <w:jc w:val="both"/>
      </w:pPr>
    </w:p>
    <w:p w14:paraId="03C76933" w14:textId="77777777" w:rsidR="00F92610" w:rsidRDefault="00F92610" w:rsidP="005B0B2D">
      <w:pPr>
        <w:spacing w:after="0" w:line="240" w:lineRule="auto"/>
        <w:ind w:firstLine="284"/>
        <w:jc w:val="both"/>
      </w:pPr>
      <w:r>
        <w:t xml:space="preserve">Katolički bogoslovni fakultet Sveučilišta u Zagrebu, </w:t>
      </w:r>
    </w:p>
    <w:p w14:paraId="141B6BEC" w14:textId="77777777" w:rsidR="00F92610" w:rsidRDefault="00F92610" w:rsidP="005B0B2D">
      <w:pPr>
        <w:spacing w:after="0" w:line="240" w:lineRule="auto"/>
        <w:ind w:firstLine="284"/>
        <w:jc w:val="both"/>
      </w:pPr>
      <w:r>
        <w:t>Vlaška ulica 38, p.p. 432, Zagreb 10 000</w:t>
      </w:r>
    </w:p>
    <w:p w14:paraId="7B07FE85" w14:textId="77777777" w:rsidR="00F92610" w:rsidRDefault="00F92610" w:rsidP="005B0B2D">
      <w:pPr>
        <w:spacing w:after="0" w:line="240" w:lineRule="auto"/>
        <w:ind w:firstLine="284"/>
        <w:jc w:val="both"/>
      </w:pPr>
      <w:r>
        <w:t>Telefon: +385 1 48 90 400</w:t>
      </w:r>
    </w:p>
    <w:p w14:paraId="7CBC2096" w14:textId="77777777" w:rsidR="00F92610" w:rsidRDefault="00F92610" w:rsidP="005B0B2D">
      <w:pPr>
        <w:spacing w:after="0" w:line="240" w:lineRule="auto"/>
        <w:ind w:firstLine="284"/>
        <w:jc w:val="both"/>
      </w:pPr>
      <w:r>
        <w:t>Fax : +385 1 48 14 704</w:t>
      </w:r>
    </w:p>
    <w:p w14:paraId="583B0676" w14:textId="77777777" w:rsidR="00F92610" w:rsidRDefault="00F92610" w:rsidP="005B0B2D">
      <w:pPr>
        <w:spacing w:after="0" w:line="240" w:lineRule="auto"/>
        <w:ind w:firstLine="284"/>
        <w:jc w:val="both"/>
      </w:pPr>
      <w:r>
        <w:t xml:space="preserve">E-Mail: </w:t>
      </w:r>
      <w:hyperlink r:id="rId9" w:history="1">
        <w:r w:rsidR="00647652" w:rsidRPr="004048D0">
          <w:rPr>
            <w:rStyle w:val="Hyperlink"/>
          </w:rPr>
          <w:t>kbf@kbf.unizg.hr</w:t>
        </w:r>
      </w:hyperlink>
    </w:p>
    <w:p w14:paraId="6B73D354" w14:textId="77777777" w:rsidR="00F92610" w:rsidRDefault="00F92610" w:rsidP="005B0B2D">
      <w:pPr>
        <w:spacing w:after="0" w:line="240" w:lineRule="auto"/>
        <w:ind w:firstLine="284"/>
        <w:jc w:val="both"/>
      </w:pPr>
      <w:r>
        <w:t>OIB: 48987767944</w:t>
      </w:r>
    </w:p>
    <w:p w14:paraId="557F1E06" w14:textId="77777777" w:rsidR="00F92610" w:rsidRDefault="00F92610" w:rsidP="005B0B2D">
      <w:pPr>
        <w:spacing w:after="0" w:line="240" w:lineRule="auto"/>
        <w:ind w:firstLine="284"/>
        <w:jc w:val="both"/>
      </w:pPr>
      <w:r>
        <w:t>MB: 3703088</w:t>
      </w:r>
    </w:p>
    <w:p w14:paraId="08AFA439" w14:textId="77777777" w:rsidR="00F92610" w:rsidRDefault="00F92610" w:rsidP="005B0B2D">
      <w:pPr>
        <w:spacing w:after="0" w:line="240" w:lineRule="auto"/>
        <w:ind w:firstLine="284"/>
        <w:jc w:val="both"/>
      </w:pPr>
      <w:r>
        <w:t xml:space="preserve">Url: </w:t>
      </w:r>
      <w:hyperlink r:id="rId10" w:history="1">
        <w:r w:rsidR="00647652" w:rsidRPr="004048D0">
          <w:rPr>
            <w:rStyle w:val="Hyperlink"/>
          </w:rPr>
          <w:t>https://www.kbf.unizg.hr/fakultet/</w:t>
        </w:r>
      </w:hyperlink>
    </w:p>
    <w:p w14:paraId="553BE297" w14:textId="77777777" w:rsidR="00F92610" w:rsidRDefault="00647652" w:rsidP="005B0B2D">
      <w:pPr>
        <w:spacing w:after="0" w:line="240" w:lineRule="auto"/>
        <w:ind w:firstLine="284"/>
        <w:jc w:val="both"/>
      </w:pPr>
      <w:r w:rsidRPr="00647652">
        <w:t xml:space="preserve">Adresa elektronske pošte za komunikaciju Naručitelja i ponuditelja: </w:t>
      </w:r>
      <w:hyperlink r:id="rId11" w:history="1">
        <w:r w:rsidRPr="004048D0">
          <w:rPr>
            <w:rStyle w:val="Hyperlink"/>
          </w:rPr>
          <w:t>marica.jaksic@kbf.unizg.hr</w:t>
        </w:r>
      </w:hyperlink>
    </w:p>
    <w:p w14:paraId="7570AA6C" w14:textId="77777777" w:rsidR="00647652" w:rsidRDefault="00647652" w:rsidP="00F92610">
      <w:pPr>
        <w:pStyle w:val="ListParagraph"/>
        <w:spacing w:after="0" w:line="240" w:lineRule="auto"/>
        <w:ind w:left="360"/>
        <w:jc w:val="both"/>
      </w:pPr>
    </w:p>
    <w:p w14:paraId="7E46DCD4" w14:textId="77777777" w:rsidR="003E4CE6" w:rsidRPr="007525BC" w:rsidRDefault="003E4CE6" w:rsidP="007525BC">
      <w:pPr>
        <w:pStyle w:val="Heading1"/>
        <w:numPr>
          <w:ilvl w:val="0"/>
          <w:numId w:val="7"/>
        </w:numPr>
        <w:spacing w:before="120"/>
        <w:ind w:left="284" w:hanging="284"/>
        <w:rPr>
          <w:rFonts w:asciiTheme="minorHAnsi" w:hAnsiTheme="minorHAnsi" w:cstheme="minorHAnsi"/>
          <w:sz w:val="22"/>
        </w:rPr>
      </w:pPr>
      <w:bookmarkStart w:id="1" w:name="_Toc91167537"/>
      <w:r w:rsidRPr="007525BC">
        <w:rPr>
          <w:rFonts w:asciiTheme="minorHAnsi" w:hAnsiTheme="minorHAnsi" w:cstheme="minorHAnsi"/>
          <w:sz w:val="22"/>
        </w:rPr>
        <w:t>Popis gospodarskih subjekata s kojima je predstavnik Naručitelja u sukobu interesa</w:t>
      </w:r>
      <w:bookmarkEnd w:id="1"/>
    </w:p>
    <w:p w14:paraId="7F92AAEC" w14:textId="77777777" w:rsidR="00647652" w:rsidRDefault="00647652" w:rsidP="00647652">
      <w:pPr>
        <w:pStyle w:val="ListParagraph"/>
        <w:spacing w:after="0" w:line="240" w:lineRule="auto"/>
        <w:ind w:left="360"/>
        <w:jc w:val="both"/>
      </w:pPr>
    </w:p>
    <w:p w14:paraId="38B40DF4" w14:textId="77777777" w:rsidR="00647652" w:rsidRDefault="00647652" w:rsidP="005B0B2D">
      <w:pPr>
        <w:spacing w:after="0" w:line="240" w:lineRule="auto"/>
        <w:ind w:firstLine="284"/>
        <w:jc w:val="both"/>
      </w:pPr>
      <w:r>
        <w:t>N</w:t>
      </w:r>
      <w:r w:rsidRPr="00647652">
        <w:t>e postoje gospodarski subjekti s kojima je naručitelj u sukobu interesa.</w:t>
      </w:r>
    </w:p>
    <w:p w14:paraId="6E882AF8" w14:textId="77777777" w:rsidR="00647652" w:rsidRDefault="00647652" w:rsidP="00647652">
      <w:pPr>
        <w:pStyle w:val="ListParagraph"/>
        <w:spacing w:after="0" w:line="240" w:lineRule="auto"/>
        <w:ind w:left="360"/>
        <w:jc w:val="both"/>
      </w:pPr>
    </w:p>
    <w:p w14:paraId="78E56A6B" w14:textId="77777777" w:rsidR="003E4CE6" w:rsidRPr="007525BC" w:rsidRDefault="003E4CE6" w:rsidP="007525BC">
      <w:pPr>
        <w:pStyle w:val="Heading1"/>
        <w:numPr>
          <w:ilvl w:val="0"/>
          <w:numId w:val="7"/>
        </w:numPr>
        <w:spacing w:before="120"/>
        <w:ind w:left="284" w:hanging="284"/>
        <w:rPr>
          <w:rFonts w:asciiTheme="minorHAnsi" w:hAnsiTheme="minorHAnsi" w:cstheme="minorHAnsi"/>
          <w:sz w:val="22"/>
        </w:rPr>
      </w:pPr>
      <w:bookmarkStart w:id="2" w:name="_Toc91167538"/>
      <w:r w:rsidRPr="007525BC">
        <w:rPr>
          <w:rFonts w:asciiTheme="minorHAnsi" w:hAnsiTheme="minorHAnsi" w:cstheme="minorHAnsi"/>
          <w:sz w:val="22"/>
        </w:rPr>
        <w:t>Vrsta postupka nabave</w:t>
      </w:r>
      <w:bookmarkEnd w:id="2"/>
    </w:p>
    <w:p w14:paraId="143094AB" w14:textId="77777777" w:rsidR="00647652" w:rsidRPr="00286B50" w:rsidRDefault="00647652" w:rsidP="00647652">
      <w:pPr>
        <w:pStyle w:val="ListParagraph"/>
        <w:spacing w:after="0" w:line="240" w:lineRule="auto"/>
        <w:ind w:left="360"/>
        <w:jc w:val="both"/>
      </w:pPr>
    </w:p>
    <w:p w14:paraId="26C41919" w14:textId="77777777" w:rsidR="00647652" w:rsidRPr="00286B50" w:rsidRDefault="00647652" w:rsidP="005B0B2D">
      <w:pPr>
        <w:spacing w:after="0" w:line="240" w:lineRule="auto"/>
        <w:ind w:firstLine="284"/>
        <w:jc w:val="both"/>
      </w:pPr>
      <w:r w:rsidRPr="00286B50">
        <w:t xml:space="preserve">Jednostavna nabava – </w:t>
      </w:r>
      <w:proofErr w:type="spellStart"/>
      <w:r w:rsidRPr="00286B50">
        <w:t>eDostava</w:t>
      </w:r>
      <w:proofErr w:type="spellEnd"/>
      <w:r w:rsidRPr="00286B50">
        <w:t xml:space="preserve"> s javnom objavom poziva prema Zakonu o obnovi</w:t>
      </w:r>
    </w:p>
    <w:p w14:paraId="4C0397AB" w14:textId="77777777" w:rsidR="00647652" w:rsidRPr="00286B50" w:rsidRDefault="00647652" w:rsidP="00647652">
      <w:pPr>
        <w:pStyle w:val="ListParagraph"/>
        <w:spacing w:after="0" w:line="240" w:lineRule="auto"/>
        <w:ind w:left="360"/>
        <w:jc w:val="both"/>
      </w:pPr>
    </w:p>
    <w:p w14:paraId="40DE4ED1" w14:textId="77777777" w:rsidR="003E4CE6" w:rsidRPr="007525BC" w:rsidRDefault="003E4CE6" w:rsidP="007525BC">
      <w:pPr>
        <w:pStyle w:val="Heading1"/>
        <w:numPr>
          <w:ilvl w:val="0"/>
          <w:numId w:val="7"/>
        </w:numPr>
        <w:spacing w:before="120"/>
        <w:ind w:left="284" w:hanging="284"/>
        <w:rPr>
          <w:rFonts w:asciiTheme="minorHAnsi" w:hAnsiTheme="minorHAnsi" w:cstheme="minorHAnsi"/>
          <w:sz w:val="22"/>
        </w:rPr>
      </w:pPr>
      <w:bookmarkStart w:id="3" w:name="_Toc91167539"/>
      <w:r w:rsidRPr="007525BC">
        <w:rPr>
          <w:rFonts w:asciiTheme="minorHAnsi" w:hAnsiTheme="minorHAnsi" w:cstheme="minorHAnsi"/>
          <w:sz w:val="22"/>
        </w:rPr>
        <w:t>Vrsta ugovora o nabavi</w:t>
      </w:r>
      <w:bookmarkEnd w:id="3"/>
    </w:p>
    <w:p w14:paraId="2B827DA5" w14:textId="77777777" w:rsidR="00647652" w:rsidRPr="00286B50" w:rsidRDefault="00647652" w:rsidP="00647652">
      <w:pPr>
        <w:pStyle w:val="ListParagraph"/>
        <w:spacing w:after="0" w:line="240" w:lineRule="auto"/>
        <w:ind w:left="360"/>
        <w:jc w:val="both"/>
      </w:pPr>
    </w:p>
    <w:p w14:paraId="481AF4FD" w14:textId="77777777" w:rsidR="00647652" w:rsidRPr="00286B50" w:rsidRDefault="00647652" w:rsidP="005B0B2D">
      <w:pPr>
        <w:spacing w:after="0" w:line="240" w:lineRule="auto"/>
        <w:ind w:firstLine="284"/>
        <w:jc w:val="both"/>
      </w:pPr>
      <w:r w:rsidRPr="00286B50">
        <w:t>Ugovor o nabavi radova</w:t>
      </w:r>
    </w:p>
    <w:p w14:paraId="4D3563C7" w14:textId="77777777" w:rsidR="00647652" w:rsidRPr="00286B50" w:rsidRDefault="00647652" w:rsidP="00647652">
      <w:pPr>
        <w:pStyle w:val="ListParagraph"/>
        <w:spacing w:after="0" w:line="240" w:lineRule="auto"/>
        <w:ind w:left="360"/>
        <w:jc w:val="both"/>
      </w:pPr>
    </w:p>
    <w:p w14:paraId="1441A947"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4" w:name="_Toc91167540"/>
      <w:r w:rsidRPr="007525BC">
        <w:rPr>
          <w:rFonts w:asciiTheme="minorHAnsi" w:hAnsiTheme="minorHAnsi" w:cstheme="minorHAnsi"/>
          <w:sz w:val="22"/>
        </w:rPr>
        <w:t>Osnovne informacije o predmetu nabave</w:t>
      </w:r>
      <w:bookmarkEnd w:id="4"/>
    </w:p>
    <w:p w14:paraId="3607D66B" w14:textId="77777777" w:rsidR="00647652" w:rsidRDefault="00647652" w:rsidP="00647652">
      <w:pPr>
        <w:pStyle w:val="ListParagraph"/>
        <w:spacing w:after="0" w:line="240" w:lineRule="auto"/>
        <w:ind w:left="360"/>
        <w:jc w:val="both"/>
      </w:pPr>
    </w:p>
    <w:p w14:paraId="65B9A79A" w14:textId="77777777" w:rsidR="0055788F" w:rsidRPr="008B703C" w:rsidRDefault="0055788F" w:rsidP="008B703C">
      <w:pPr>
        <w:pStyle w:val="Heading2"/>
        <w:numPr>
          <w:ilvl w:val="0"/>
          <w:numId w:val="9"/>
        </w:numPr>
        <w:rPr>
          <w:rFonts w:asciiTheme="minorHAnsi" w:hAnsiTheme="minorHAnsi" w:cstheme="minorHAnsi"/>
        </w:rPr>
      </w:pPr>
      <w:bookmarkStart w:id="5" w:name="_Toc91167541"/>
      <w:r w:rsidRPr="008B703C">
        <w:rPr>
          <w:rFonts w:asciiTheme="minorHAnsi" w:hAnsiTheme="minorHAnsi" w:cstheme="minorHAnsi"/>
          <w:sz w:val="22"/>
        </w:rPr>
        <w:t>Opis predmeta nabave</w:t>
      </w:r>
      <w:bookmarkEnd w:id="5"/>
    </w:p>
    <w:p w14:paraId="1E5FABE5" w14:textId="77777777" w:rsidR="00647652" w:rsidRDefault="00647652" w:rsidP="00286B50">
      <w:pPr>
        <w:spacing w:after="0" w:line="240" w:lineRule="auto"/>
        <w:ind w:left="360"/>
        <w:jc w:val="both"/>
      </w:pPr>
    </w:p>
    <w:p w14:paraId="575227B6" w14:textId="77777777" w:rsidR="00286B50" w:rsidRDefault="00286B50" w:rsidP="005B0B2D">
      <w:pPr>
        <w:spacing w:after="0" w:line="240" w:lineRule="auto"/>
        <w:ind w:left="284"/>
        <w:jc w:val="both"/>
      </w:pPr>
      <w:r w:rsidRPr="00286B50">
        <w:t xml:space="preserve">Predmet nabave </w:t>
      </w:r>
      <w:r>
        <w:t>su radovi</w:t>
      </w:r>
      <w:r w:rsidRPr="00286B50">
        <w:t xml:space="preserve"> </w:t>
      </w:r>
      <w:r>
        <w:t xml:space="preserve">na </w:t>
      </w:r>
      <w:r w:rsidRPr="00286B50">
        <w:t>zahvat</w:t>
      </w:r>
      <w:r>
        <w:t>u</w:t>
      </w:r>
      <w:r w:rsidRPr="00286B50">
        <w:t xml:space="preserve"> cjelovite obnove u potresu oštećene zgrade Katoličkog bogoslovnog fakulteta Sveučilišta u Zagrebu</w:t>
      </w:r>
      <w:r>
        <w:t xml:space="preserve"> sukladno projektno-tehničkoj dokumentaciji i troškovniku koji su sastavni dio ovog poziva.</w:t>
      </w:r>
    </w:p>
    <w:p w14:paraId="05CA61D0" w14:textId="77777777" w:rsidR="00286B50" w:rsidRDefault="00286B50" w:rsidP="00286B50">
      <w:pPr>
        <w:spacing w:after="0" w:line="240" w:lineRule="auto"/>
        <w:ind w:left="360"/>
        <w:jc w:val="both"/>
      </w:pPr>
    </w:p>
    <w:p w14:paraId="4017233B" w14:textId="77777777" w:rsidR="00611A00" w:rsidRDefault="00286B50" w:rsidP="000661D5">
      <w:pPr>
        <w:spacing w:after="0" w:line="240" w:lineRule="auto"/>
        <w:ind w:firstLine="284"/>
        <w:jc w:val="both"/>
      </w:pPr>
      <w:r>
        <w:t>CPV oznaka</w:t>
      </w:r>
      <w:r w:rsidRPr="00286B50">
        <w:t xml:space="preserve"> predmeta nabave:</w:t>
      </w:r>
    </w:p>
    <w:p w14:paraId="52AF70E3" w14:textId="77777777" w:rsidR="00286B50" w:rsidRDefault="00286B50" w:rsidP="000661D5">
      <w:pPr>
        <w:spacing w:after="0" w:line="240" w:lineRule="auto"/>
        <w:ind w:firstLine="284"/>
        <w:jc w:val="both"/>
      </w:pPr>
      <w:r w:rsidRPr="00286B50">
        <w:t>45000000-7</w:t>
      </w:r>
      <w:r w:rsidRPr="00286B50">
        <w:tab/>
        <w:t>Građevinski radovi</w:t>
      </w:r>
    </w:p>
    <w:p w14:paraId="2F8AA83B" w14:textId="77777777" w:rsidR="00611A00" w:rsidRDefault="00611A00" w:rsidP="000661D5">
      <w:pPr>
        <w:spacing w:after="0" w:line="240" w:lineRule="auto"/>
        <w:ind w:firstLine="284"/>
        <w:jc w:val="both"/>
      </w:pPr>
      <w:r w:rsidRPr="00611A00">
        <w:t>45214000-0</w:t>
      </w:r>
      <w:r w:rsidRPr="00611A00">
        <w:tab/>
        <w:t>Građevinski radovi na zgradama vezanim za obrazovanje i istraživanje</w:t>
      </w:r>
    </w:p>
    <w:p w14:paraId="7E287FAB" w14:textId="77777777" w:rsidR="00F86121" w:rsidRDefault="00F86121" w:rsidP="000661D5">
      <w:pPr>
        <w:spacing w:after="0" w:line="240" w:lineRule="auto"/>
        <w:ind w:firstLine="284"/>
        <w:jc w:val="both"/>
      </w:pPr>
    </w:p>
    <w:p w14:paraId="72B6CEA3" w14:textId="1D46E76B" w:rsidR="00F86121" w:rsidRDefault="007B38AB" w:rsidP="007B38AB">
      <w:pPr>
        <w:spacing w:after="0" w:line="240" w:lineRule="auto"/>
        <w:ind w:left="284"/>
        <w:jc w:val="both"/>
      </w:pPr>
      <w:r>
        <w:t>Naručitelj se, radi osiguranja bespovratnih financijskih sredstava, projektnim prijedlogom: cjelovita obnova potresom oštećene zgrade KBF - radovi, referentna oznaka operacije FSEU.2021.MZO.045., (koji među ostalim obuhvaća izvođenje radova na oštećenoj infrastrukturi zgrade Katoličkoga bogoslovnog fakulteta Sveučilišta u Zagrebu, koji uključuju i pripremne radove, a sve prema projektno-tehničkoj dokumentaciji kao i sve ostale prihvatljive troškove vezane uz realizaciju projekta  (prihvatljivi troškovi iz Grupe 3 Poziva: izvedba radova)), odazvao na Poziv Obnova infrastrukture i opreme u području obrazovanja oštećene potresom (referentni broj: FSEU.2021.MZO.), otvoreni postupak za obnovu infrastrukture u području obrazovanja oštećene u potresu 22. ožujka 2020. godine na području Grada Zagreba, Krapinsko-zagorske županije i Zagrebačke županije, koji se financira u sklopu Fonda solidarnosti Europske unije, te su mu zatražena bespovratna financijska sredstva odobrena.</w:t>
      </w:r>
      <w:r w:rsidR="00A0497E">
        <w:t xml:space="preserve"> </w:t>
      </w:r>
      <w:r>
        <w:t>Slijedom navedenog, dodatno, uz postojeći zakonski okvir, na izvođenje radova primjenjuju se i upute iz navedenog Poziva, referentni broj: FSEU.2021.MZO. Ovaj postupak nabave: izvođenje radova, obzirom na dodjelu bespovratnih financijskih sredstava, podliježu kontroli tijela odgovornog za provedbu financijskog doprinosa (TOPFD, koje je u ovom slučaju Ministarstvo znanosti i obrazovanja) te nacionalnim i EU tijelima za reviziju i/ili osobama koje su oni ovlastili.</w:t>
      </w:r>
      <w:r w:rsidR="00A0497E">
        <w:t xml:space="preserve"> </w:t>
      </w:r>
      <w:r>
        <w:t>S obzirom na gore navedenu okolnost dodjele bespovratnih financijskih sredstva, Naručitelj, a slijedom navedenog i Izvođač prilikom ispunjenja obveza preuzetih ovim ugovorom, dužni su voditi računa o uputama Poziva te njegovih naknadnih izmjena, dopuna i / ili ispravaka (1. Izmjena Poziva FSEU.2021.MZO od dana 26.3.2021.).</w:t>
      </w:r>
    </w:p>
    <w:p w14:paraId="3EFA2863" w14:textId="77777777" w:rsidR="007B38AB" w:rsidRDefault="007B38AB" w:rsidP="007B38AB">
      <w:pPr>
        <w:spacing w:after="0" w:line="240" w:lineRule="auto"/>
        <w:ind w:left="284"/>
        <w:jc w:val="both"/>
      </w:pPr>
    </w:p>
    <w:p w14:paraId="1DEC4478" w14:textId="22E04683" w:rsidR="007B38AB" w:rsidRDefault="007B38AB" w:rsidP="007B38AB">
      <w:pPr>
        <w:spacing w:after="0" w:line="240" w:lineRule="auto"/>
        <w:ind w:left="284"/>
        <w:jc w:val="both"/>
      </w:pPr>
      <w:r>
        <w:t>Poziv Obnova infrastrukture i opreme u području obrazovanja oštećene potresom (referentni broj: FSEU.2021.MZO.) priložen je ovom Pozivu na dostavu ponuda te čini njegov sastavni dio.</w:t>
      </w:r>
    </w:p>
    <w:p w14:paraId="10FDD474" w14:textId="750858F1" w:rsidR="00851F6D" w:rsidRDefault="00851F6D" w:rsidP="007B38AB">
      <w:pPr>
        <w:spacing w:after="0" w:line="240" w:lineRule="auto"/>
        <w:ind w:left="284"/>
        <w:jc w:val="both"/>
      </w:pPr>
    </w:p>
    <w:p w14:paraId="5C48FA54" w14:textId="5C6C76C0" w:rsidR="00851F6D" w:rsidRPr="00B70410" w:rsidRDefault="00851F6D" w:rsidP="007B38AB">
      <w:pPr>
        <w:spacing w:after="0" w:line="240" w:lineRule="auto"/>
        <w:ind w:left="284"/>
        <w:jc w:val="both"/>
        <w:rPr>
          <w:color w:val="FF0000"/>
        </w:rPr>
      </w:pPr>
      <w:r w:rsidRPr="00B70410">
        <w:rPr>
          <w:color w:val="FF0000"/>
        </w:rPr>
        <w:t>Izvođač je dužan poduzeti sve mjere kako bi izvođenje radova bilo usklađeno s načelom „</w:t>
      </w:r>
      <w:proofErr w:type="spellStart"/>
      <w:r w:rsidRPr="00B70410">
        <w:rPr>
          <w:color w:val="FF0000"/>
        </w:rPr>
        <w:t>nenanošenja</w:t>
      </w:r>
      <w:proofErr w:type="spellEnd"/>
      <w:r w:rsidRPr="00B70410">
        <w:rPr>
          <w:color w:val="FF0000"/>
        </w:rPr>
        <w:t xml:space="preserve"> bitne štete“ (</w:t>
      </w:r>
      <w:proofErr w:type="spellStart"/>
      <w:r w:rsidR="00D85C5D" w:rsidRPr="00B70410">
        <w:rPr>
          <w:color w:val="FF0000"/>
        </w:rPr>
        <w:t>eng</w:t>
      </w:r>
      <w:proofErr w:type="spellEnd"/>
      <w:r w:rsidR="00D85C5D" w:rsidRPr="00B70410">
        <w:rPr>
          <w:color w:val="FF0000"/>
        </w:rPr>
        <w:t xml:space="preserve">. </w:t>
      </w:r>
      <w:r w:rsidRPr="00B70410">
        <w:rPr>
          <w:color w:val="FF0000"/>
        </w:rPr>
        <w:t>„</w:t>
      </w:r>
      <w:r w:rsidRPr="00B70410">
        <w:rPr>
          <w:i/>
          <w:color w:val="FF0000"/>
        </w:rPr>
        <w:t xml:space="preserve">Do no </w:t>
      </w:r>
      <w:proofErr w:type="spellStart"/>
      <w:r w:rsidRPr="00B70410">
        <w:rPr>
          <w:i/>
          <w:color w:val="FF0000"/>
        </w:rPr>
        <w:t>significant</w:t>
      </w:r>
      <w:proofErr w:type="spellEnd"/>
      <w:r w:rsidRPr="00B70410">
        <w:rPr>
          <w:i/>
          <w:color w:val="FF0000"/>
        </w:rPr>
        <w:t xml:space="preserve"> </w:t>
      </w:r>
      <w:proofErr w:type="spellStart"/>
      <w:r w:rsidRPr="00B70410">
        <w:rPr>
          <w:i/>
          <w:color w:val="FF0000"/>
        </w:rPr>
        <w:t>harm</w:t>
      </w:r>
      <w:proofErr w:type="spellEnd"/>
      <w:r w:rsidR="00D85C5D" w:rsidRPr="00B70410">
        <w:rPr>
          <w:color w:val="FF0000"/>
        </w:rPr>
        <w:t>“</w:t>
      </w:r>
      <w:r w:rsidRPr="00B70410">
        <w:rPr>
          <w:color w:val="FF0000"/>
        </w:rPr>
        <w:t xml:space="preserve"> – DNSH), odnosno pri izvršavanja obveza preuzetih ovim ugovorom ne smije nanijeti bitnu štetu okolišnim ciljevima u smislu čl.17. Uredbe (EU) 2020/852 Europskom parlamenta i Vijeća od 18. lipnja 2020. godine o uspostavi okvira za olakšavanje održivih ulaganja  i izmjeni Uredbe (EU) 2019/2088.</w:t>
      </w:r>
    </w:p>
    <w:p w14:paraId="7564AB42" w14:textId="77777777" w:rsidR="00647652" w:rsidRDefault="00647652" w:rsidP="00647652">
      <w:pPr>
        <w:pStyle w:val="ListParagraph"/>
        <w:spacing w:after="0" w:line="240" w:lineRule="auto"/>
        <w:ind w:left="792"/>
        <w:jc w:val="both"/>
      </w:pPr>
    </w:p>
    <w:p w14:paraId="320AFC49" w14:textId="77777777" w:rsidR="0055788F" w:rsidRPr="008B703C" w:rsidRDefault="0055788F" w:rsidP="008B703C">
      <w:pPr>
        <w:pStyle w:val="Heading2"/>
        <w:numPr>
          <w:ilvl w:val="0"/>
          <w:numId w:val="9"/>
        </w:numPr>
        <w:rPr>
          <w:rFonts w:asciiTheme="minorHAnsi" w:hAnsiTheme="minorHAnsi" w:cstheme="minorHAnsi"/>
          <w:sz w:val="22"/>
        </w:rPr>
      </w:pPr>
      <w:bookmarkStart w:id="6" w:name="_Toc91167542"/>
      <w:r w:rsidRPr="008B703C">
        <w:rPr>
          <w:rFonts w:asciiTheme="minorHAnsi" w:hAnsiTheme="minorHAnsi" w:cstheme="minorHAnsi"/>
          <w:sz w:val="22"/>
        </w:rPr>
        <w:t>Tehničke specifikacije</w:t>
      </w:r>
      <w:bookmarkEnd w:id="6"/>
    </w:p>
    <w:p w14:paraId="6A7D595A" w14:textId="77777777" w:rsidR="00647652" w:rsidRDefault="00647652" w:rsidP="00647652">
      <w:pPr>
        <w:pStyle w:val="ListParagraph"/>
        <w:spacing w:after="0" w:line="240" w:lineRule="auto"/>
        <w:ind w:left="792"/>
        <w:jc w:val="both"/>
      </w:pPr>
    </w:p>
    <w:p w14:paraId="65D9D3EB" w14:textId="77777777" w:rsidR="00647652" w:rsidRDefault="00611A00" w:rsidP="000661D5">
      <w:pPr>
        <w:spacing w:after="0" w:line="240" w:lineRule="auto"/>
        <w:ind w:left="284"/>
        <w:jc w:val="both"/>
      </w:pPr>
      <w:r w:rsidRPr="00611A00">
        <w:t>Tehničke</w:t>
      </w:r>
      <w:r>
        <w:t xml:space="preserve"> specifikacije predmeta nabave </w:t>
      </w:r>
      <w:r w:rsidRPr="00611A00">
        <w:t>iskazane su u</w:t>
      </w:r>
      <w:r>
        <w:t xml:space="preserve"> troškovniku koji su sastavni dio ovog poziva.</w:t>
      </w:r>
    </w:p>
    <w:p w14:paraId="70A3D2BB" w14:textId="77777777" w:rsidR="00647652" w:rsidRDefault="00647652" w:rsidP="00647652">
      <w:pPr>
        <w:pStyle w:val="ListParagraph"/>
        <w:spacing w:after="0" w:line="240" w:lineRule="auto"/>
        <w:ind w:left="792"/>
        <w:jc w:val="both"/>
      </w:pPr>
    </w:p>
    <w:p w14:paraId="57D85382" w14:textId="77777777" w:rsidR="0055788F" w:rsidRPr="008B703C" w:rsidRDefault="0055788F" w:rsidP="008B703C">
      <w:pPr>
        <w:pStyle w:val="Heading2"/>
        <w:numPr>
          <w:ilvl w:val="0"/>
          <w:numId w:val="9"/>
        </w:numPr>
        <w:rPr>
          <w:rFonts w:asciiTheme="minorHAnsi" w:hAnsiTheme="minorHAnsi" w:cstheme="minorHAnsi"/>
          <w:sz w:val="22"/>
        </w:rPr>
      </w:pPr>
      <w:bookmarkStart w:id="7" w:name="_Toc91167543"/>
      <w:r w:rsidRPr="008B703C">
        <w:rPr>
          <w:rFonts w:asciiTheme="minorHAnsi" w:hAnsiTheme="minorHAnsi" w:cstheme="minorHAnsi"/>
          <w:sz w:val="22"/>
        </w:rPr>
        <w:t>Količina</w:t>
      </w:r>
      <w:bookmarkEnd w:id="7"/>
    </w:p>
    <w:p w14:paraId="21087A92" w14:textId="77777777" w:rsidR="00647652" w:rsidRDefault="00647652" w:rsidP="00647652">
      <w:pPr>
        <w:pStyle w:val="ListParagraph"/>
        <w:spacing w:after="0" w:line="240" w:lineRule="auto"/>
        <w:ind w:left="792"/>
        <w:jc w:val="both"/>
      </w:pPr>
    </w:p>
    <w:p w14:paraId="5D52EC6F" w14:textId="77777777" w:rsidR="00647652" w:rsidRDefault="00611A00" w:rsidP="008B703C">
      <w:pPr>
        <w:spacing w:after="0" w:line="240" w:lineRule="auto"/>
        <w:ind w:left="284"/>
        <w:jc w:val="both"/>
      </w:pPr>
      <w:r w:rsidRPr="00611A00">
        <w:t>Količine predmeta nabave, iskazane u pripadajućem troškovniku, su okvirne (predviđene) količine za razdoblje trajanja ugovora.</w:t>
      </w:r>
    </w:p>
    <w:p w14:paraId="51453D68" w14:textId="77777777" w:rsidR="00611A00" w:rsidRDefault="00611A00" w:rsidP="00611A00">
      <w:pPr>
        <w:spacing w:after="0" w:line="240" w:lineRule="auto"/>
        <w:ind w:left="360"/>
        <w:jc w:val="both"/>
      </w:pPr>
    </w:p>
    <w:p w14:paraId="6851ABE0"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8" w:name="_Toc91167544"/>
      <w:r w:rsidRPr="007525BC">
        <w:rPr>
          <w:rFonts w:asciiTheme="minorHAnsi" w:hAnsiTheme="minorHAnsi" w:cstheme="minorHAnsi"/>
          <w:sz w:val="22"/>
        </w:rPr>
        <w:t>Procijenjena vrijednost nabave</w:t>
      </w:r>
      <w:bookmarkEnd w:id="8"/>
    </w:p>
    <w:p w14:paraId="203B9C33" w14:textId="77777777" w:rsidR="00647652" w:rsidRDefault="00647652" w:rsidP="00647652">
      <w:pPr>
        <w:pStyle w:val="ListParagraph"/>
        <w:spacing w:after="0" w:line="240" w:lineRule="auto"/>
        <w:ind w:left="360"/>
        <w:jc w:val="both"/>
      </w:pPr>
    </w:p>
    <w:p w14:paraId="29E4129E" w14:textId="5E61B925" w:rsidR="0055788F" w:rsidRDefault="00E6374A" w:rsidP="008B703C">
      <w:pPr>
        <w:spacing w:after="0" w:line="240" w:lineRule="auto"/>
        <w:ind w:firstLine="284"/>
        <w:jc w:val="both"/>
      </w:pPr>
      <w:r w:rsidRPr="00E6374A">
        <w:t>15.773.348,61</w:t>
      </w:r>
      <w:r w:rsidR="002C3DF0" w:rsidRPr="00237F8C">
        <w:t xml:space="preserve"> kuna bez poreza na dodanu vrijednost</w:t>
      </w:r>
    </w:p>
    <w:p w14:paraId="2DAAF2D1" w14:textId="77777777" w:rsidR="00647652" w:rsidRDefault="00647652" w:rsidP="00F92610">
      <w:pPr>
        <w:pStyle w:val="ListParagraph"/>
        <w:spacing w:after="0" w:line="240" w:lineRule="auto"/>
        <w:ind w:left="360"/>
        <w:jc w:val="both"/>
      </w:pPr>
    </w:p>
    <w:p w14:paraId="12321757"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9" w:name="_Toc91167545"/>
      <w:r w:rsidRPr="007525BC">
        <w:rPr>
          <w:rFonts w:asciiTheme="minorHAnsi" w:hAnsiTheme="minorHAnsi" w:cstheme="minorHAnsi"/>
          <w:sz w:val="22"/>
        </w:rPr>
        <w:t>Navod je li cijena promjenjiva ili nepromjenjiva</w:t>
      </w:r>
      <w:bookmarkEnd w:id="9"/>
    </w:p>
    <w:p w14:paraId="26B62F29" w14:textId="77777777" w:rsidR="00647652" w:rsidRDefault="00647652" w:rsidP="00647652">
      <w:pPr>
        <w:pStyle w:val="ListParagraph"/>
        <w:spacing w:after="0" w:line="240" w:lineRule="auto"/>
        <w:ind w:left="360"/>
        <w:jc w:val="both"/>
      </w:pPr>
    </w:p>
    <w:p w14:paraId="363C0778" w14:textId="77777777" w:rsidR="0055788F" w:rsidRDefault="002C3DF0" w:rsidP="008B703C">
      <w:pPr>
        <w:spacing w:after="0" w:line="240" w:lineRule="auto"/>
        <w:ind w:firstLine="284"/>
        <w:jc w:val="both"/>
      </w:pPr>
      <w:r w:rsidRPr="008B703C">
        <w:rPr>
          <w:bCs/>
        </w:rPr>
        <w:t>Cijena ponude je nepromjenjiva</w:t>
      </w:r>
      <w:r w:rsidRPr="008B703C">
        <w:rPr>
          <w:b/>
          <w:bCs/>
        </w:rPr>
        <w:t xml:space="preserve"> </w:t>
      </w:r>
      <w:r w:rsidRPr="002C3DF0">
        <w:t>za cijelo vrijeme trajanja ugovora</w:t>
      </w:r>
      <w:r>
        <w:t xml:space="preserve"> o nabavi.</w:t>
      </w:r>
    </w:p>
    <w:p w14:paraId="37F75CB0" w14:textId="77777777" w:rsidR="00647652" w:rsidRDefault="00647652" w:rsidP="00F92610">
      <w:pPr>
        <w:pStyle w:val="ListParagraph"/>
        <w:spacing w:after="0" w:line="240" w:lineRule="auto"/>
        <w:ind w:left="360"/>
        <w:jc w:val="both"/>
      </w:pPr>
    </w:p>
    <w:p w14:paraId="27AB9A77"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10" w:name="_Toc91167546"/>
      <w:r w:rsidRPr="007525BC">
        <w:rPr>
          <w:rFonts w:asciiTheme="minorHAnsi" w:hAnsiTheme="minorHAnsi" w:cstheme="minorHAnsi"/>
          <w:sz w:val="22"/>
        </w:rPr>
        <w:t>Ako je predmet nabave podijeljen na grupe, navod o mogućnosti podnošenja ponuda za jednu, više ili sve grupe</w:t>
      </w:r>
      <w:bookmarkEnd w:id="10"/>
    </w:p>
    <w:p w14:paraId="7D51887D" w14:textId="77777777" w:rsidR="00647652" w:rsidRDefault="00647652" w:rsidP="00647652">
      <w:pPr>
        <w:pStyle w:val="ListParagraph"/>
        <w:spacing w:after="0" w:line="240" w:lineRule="auto"/>
        <w:ind w:left="360"/>
        <w:jc w:val="both"/>
      </w:pPr>
    </w:p>
    <w:p w14:paraId="3BEE2BA1" w14:textId="77777777" w:rsidR="00647652" w:rsidRDefault="00647652" w:rsidP="008B703C">
      <w:pPr>
        <w:spacing w:after="0" w:line="240" w:lineRule="auto"/>
        <w:ind w:firstLine="284"/>
        <w:jc w:val="both"/>
      </w:pPr>
      <w:r>
        <w:t>Predmet nabave nije podijeljen na grupe</w:t>
      </w:r>
    </w:p>
    <w:p w14:paraId="3B0CA205" w14:textId="77777777" w:rsidR="00073A1D" w:rsidRDefault="00073A1D" w:rsidP="00647652">
      <w:pPr>
        <w:pStyle w:val="ListParagraph"/>
        <w:spacing w:after="0" w:line="240" w:lineRule="auto"/>
        <w:ind w:left="360"/>
        <w:jc w:val="both"/>
      </w:pPr>
    </w:p>
    <w:p w14:paraId="6EB06E2F"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11" w:name="_Toc91167547"/>
      <w:r w:rsidRPr="007525BC">
        <w:rPr>
          <w:rFonts w:asciiTheme="minorHAnsi" w:hAnsiTheme="minorHAnsi" w:cstheme="minorHAnsi"/>
          <w:sz w:val="22"/>
        </w:rPr>
        <w:t>Mjesto i rok izvođenja radova</w:t>
      </w:r>
      <w:bookmarkEnd w:id="11"/>
    </w:p>
    <w:p w14:paraId="017FEF26" w14:textId="77777777" w:rsidR="00647652" w:rsidRDefault="00647652" w:rsidP="00647652">
      <w:pPr>
        <w:spacing w:after="0" w:line="240" w:lineRule="auto"/>
        <w:jc w:val="both"/>
      </w:pPr>
    </w:p>
    <w:p w14:paraId="240631D7" w14:textId="77777777" w:rsidR="002C3DF0" w:rsidRDefault="002C3DF0" w:rsidP="008B703C">
      <w:pPr>
        <w:spacing w:after="0" w:line="240" w:lineRule="auto"/>
        <w:ind w:left="284"/>
        <w:jc w:val="both"/>
      </w:pPr>
      <w:r>
        <w:t xml:space="preserve">Mjesto izvođenja radova je </w:t>
      </w:r>
      <w:r w:rsidRPr="002C3DF0">
        <w:t>zgrad</w:t>
      </w:r>
      <w:r>
        <w:t>a</w:t>
      </w:r>
      <w:r w:rsidRPr="002C3DF0">
        <w:t xml:space="preserve"> Katoličkoga bogoslovnog fakulteta </w:t>
      </w:r>
      <w:r>
        <w:t xml:space="preserve">na adresi </w:t>
      </w:r>
      <w:r w:rsidRPr="002C3DF0">
        <w:t>Vlaška ulica 38</w:t>
      </w:r>
      <w:r>
        <w:t xml:space="preserve"> u Zagrebu.</w:t>
      </w:r>
    </w:p>
    <w:p w14:paraId="1CB2BEF4" w14:textId="77777777" w:rsidR="002C3DF0" w:rsidRDefault="002C3DF0" w:rsidP="008B703C">
      <w:pPr>
        <w:spacing w:after="0" w:line="240" w:lineRule="auto"/>
        <w:ind w:left="284"/>
        <w:jc w:val="both"/>
      </w:pPr>
    </w:p>
    <w:p w14:paraId="1367AE94" w14:textId="4BDDF219" w:rsidR="00193277" w:rsidRPr="00B70410" w:rsidRDefault="00193277" w:rsidP="00D85C5D">
      <w:pPr>
        <w:spacing w:after="0" w:line="240" w:lineRule="auto"/>
        <w:ind w:firstLine="284"/>
        <w:jc w:val="both"/>
        <w:rPr>
          <w:color w:val="FF0000"/>
        </w:rPr>
      </w:pPr>
      <w:r w:rsidRPr="00B70410">
        <w:rPr>
          <w:color w:val="FF0000"/>
        </w:rPr>
        <w:t>Izvođač se obvezuje započeti izvođenje radova odmah po uvođenju u posao.</w:t>
      </w:r>
    </w:p>
    <w:p w14:paraId="0BA11C31" w14:textId="77777777" w:rsidR="00193277" w:rsidRPr="00B70410" w:rsidRDefault="00193277" w:rsidP="00193277">
      <w:pPr>
        <w:spacing w:after="0" w:line="240" w:lineRule="auto"/>
        <w:jc w:val="both"/>
        <w:rPr>
          <w:color w:val="FF0000"/>
        </w:rPr>
      </w:pPr>
    </w:p>
    <w:p w14:paraId="3136E8DE" w14:textId="5DBFF7EB" w:rsidR="00851F6D" w:rsidRPr="00B70410" w:rsidRDefault="008711BE" w:rsidP="00A332CE">
      <w:pPr>
        <w:spacing w:after="0" w:line="240" w:lineRule="auto"/>
        <w:ind w:left="284"/>
        <w:jc w:val="both"/>
        <w:rPr>
          <w:color w:val="FF0000"/>
        </w:rPr>
      </w:pPr>
      <w:r w:rsidRPr="008711BE">
        <w:rPr>
          <w:color w:val="FF0000"/>
        </w:rPr>
        <w:t xml:space="preserve">Izvođač se obvezuje završiti radove u roku od </w:t>
      </w:r>
      <w:r w:rsidRPr="00A332CE">
        <w:rPr>
          <w:b/>
          <w:color w:val="FF0000"/>
        </w:rPr>
        <w:t>9 mjeseci</w:t>
      </w:r>
      <w:r w:rsidRPr="008711BE">
        <w:rPr>
          <w:color w:val="FF0000"/>
        </w:rPr>
        <w:t xml:space="preserve"> od datuma uvođenja u posao, sukladno terminskom planu izvođenja radova odobrenom od strane Nadzornog inženjer</w:t>
      </w:r>
      <w:r>
        <w:rPr>
          <w:color w:val="FF0000"/>
        </w:rPr>
        <w:t>a</w:t>
      </w:r>
      <w:r w:rsidRPr="008711BE">
        <w:rPr>
          <w:color w:val="FF0000"/>
        </w:rPr>
        <w:t xml:space="preserve"> i Naručitelja.</w:t>
      </w:r>
    </w:p>
    <w:p w14:paraId="750E8E65" w14:textId="5ECE1CC2" w:rsidR="00193277" w:rsidRPr="00B70410" w:rsidRDefault="00193277" w:rsidP="00075AA5">
      <w:pPr>
        <w:spacing w:after="0" w:line="240" w:lineRule="auto"/>
        <w:jc w:val="both"/>
        <w:rPr>
          <w:color w:val="FF0000"/>
        </w:rPr>
      </w:pPr>
    </w:p>
    <w:p w14:paraId="24323A56" w14:textId="4EE08D25" w:rsidR="00193277" w:rsidRDefault="00193277" w:rsidP="00193277">
      <w:pPr>
        <w:spacing w:after="0" w:line="240" w:lineRule="auto"/>
        <w:ind w:left="284"/>
        <w:jc w:val="both"/>
      </w:pPr>
      <w:r w:rsidRPr="00B70410">
        <w:rPr>
          <w:color w:val="FF0000"/>
        </w:rPr>
        <w:t>Naručitelj se obvezuje uvesti Izvođača u posao,  pod uvjetom da mu je Izvođač prethodno predao jamstvo za uredno ispunjenje ugovora, police osiguranja objekata u izgradnji te police osiguranja od odgovornosti prema trećima.</w:t>
      </w:r>
    </w:p>
    <w:p w14:paraId="394A8CD5" w14:textId="77777777" w:rsidR="002C3DF0" w:rsidRDefault="002C3DF0" w:rsidP="00D85C5D">
      <w:pPr>
        <w:spacing w:after="0" w:line="240" w:lineRule="auto"/>
        <w:jc w:val="both"/>
      </w:pPr>
    </w:p>
    <w:p w14:paraId="7C099D18" w14:textId="36763369" w:rsidR="002C3DF0" w:rsidRDefault="002C3DF0" w:rsidP="008B703C">
      <w:pPr>
        <w:spacing w:after="0" w:line="240" w:lineRule="auto"/>
        <w:ind w:left="284"/>
        <w:jc w:val="both"/>
      </w:pPr>
      <w:r w:rsidRPr="00806CDC">
        <w:t>Dan uvođenja u posao je kada naručitelj i izvođač obostrano potpišu zapisnik o uvođenju u posao što se upisuje u građevinski dnevnik.</w:t>
      </w:r>
    </w:p>
    <w:p w14:paraId="5BF2610B" w14:textId="77777777" w:rsidR="00D85C5D" w:rsidRDefault="00D85C5D" w:rsidP="008B703C">
      <w:pPr>
        <w:spacing w:after="0" w:line="240" w:lineRule="auto"/>
        <w:ind w:left="284"/>
        <w:jc w:val="both"/>
      </w:pPr>
    </w:p>
    <w:p w14:paraId="0511B9EF"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12" w:name="_Toc91167548"/>
      <w:r w:rsidRPr="007525BC">
        <w:rPr>
          <w:rFonts w:asciiTheme="minorHAnsi" w:hAnsiTheme="minorHAnsi" w:cstheme="minorHAnsi"/>
          <w:sz w:val="22"/>
        </w:rPr>
        <w:t>Obvezni razlozi za isključenje ponuditelja</w:t>
      </w:r>
      <w:bookmarkEnd w:id="12"/>
    </w:p>
    <w:p w14:paraId="1416C66A" w14:textId="77777777" w:rsidR="00647652" w:rsidRDefault="00647652" w:rsidP="00647652">
      <w:pPr>
        <w:spacing w:after="0" w:line="240" w:lineRule="auto"/>
        <w:jc w:val="both"/>
      </w:pPr>
    </w:p>
    <w:p w14:paraId="48C69A03" w14:textId="77777777" w:rsidR="0055788F" w:rsidRPr="008B703C" w:rsidRDefault="0055788F" w:rsidP="008B703C">
      <w:pPr>
        <w:pStyle w:val="Heading2"/>
        <w:numPr>
          <w:ilvl w:val="0"/>
          <w:numId w:val="10"/>
        </w:numPr>
        <w:rPr>
          <w:rFonts w:asciiTheme="minorHAnsi" w:hAnsiTheme="minorHAnsi" w:cstheme="minorHAnsi"/>
          <w:sz w:val="22"/>
        </w:rPr>
      </w:pPr>
      <w:bookmarkStart w:id="13" w:name="_Toc91167549"/>
      <w:r w:rsidRPr="008B703C">
        <w:rPr>
          <w:rFonts w:asciiTheme="minorHAnsi" w:hAnsiTheme="minorHAnsi" w:cstheme="minorHAnsi"/>
          <w:sz w:val="22"/>
        </w:rPr>
        <w:t>Kažnjavanost</w:t>
      </w:r>
      <w:bookmarkEnd w:id="13"/>
    </w:p>
    <w:p w14:paraId="060F4633" w14:textId="77777777" w:rsidR="00516B9A" w:rsidRDefault="00516B9A" w:rsidP="00787BFE">
      <w:pPr>
        <w:spacing w:after="0" w:line="240" w:lineRule="auto"/>
        <w:ind w:firstLine="360"/>
        <w:jc w:val="both"/>
      </w:pPr>
    </w:p>
    <w:p w14:paraId="1304D597" w14:textId="77777777" w:rsidR="00E76EA8" w:rsidRDefault="00E76EA8" w:rsidP="008B703C">
      <w:pPr>
        <w:spacing w:after="0" w:line="240" w:lineRule="auto"/>
        <w:ind w:firstLine="284"/>
        <w:jc w:val="both"/>
      </w:pPr>
      <w:r>
        <w:t>Naručitelj je dužan isključiti gospodarskog subjekta iz postupka nabave:</w:t>
      </w:r>
    </w:p>
    <w:p w14:paraId="3B82CB23" w14:textId="77777777" w:rsidR="007146F9" w:rsidRDefault="007146F9" w:rsidP="00E76EA8">
      <w:pPr>
        <w:spacing w:after="0" w:line="240" w:lineRule="auto"/>
        <w:ind w:left="426"/>
        <w:jc w:val="both"/>
      </w:pPr>
    </w:p>
    <w:p w14:paraId="23B7C9EB" w14:textId="77777777" w:rsidR="00E76EA8" w:rsidRDefault="00E76EA8" w:rsidP="008B703C">
      <w:pPr>
        <w:spacing w:after="0" w:line="240" w:lineRule="auto"/>
        <w:ind w:left="284"/>
        <w:jc w:val="both"/>
      </w:pPr>
      <w:r>
        <w:t xml:space="preserve">1. ako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CCA0BCB" w14:textId="77777777" w:rsidR="00E76EA8" w:rsidRDefault="00E76EA8" w:rsidP="008B703C">
      <w:pPr>
        <w:spacing w:after="0" w:line="240" w:lineRule="auto"/>
        <w:ind w:left="284" w:firstLine="360"/>
        <w:jc w:val="both"/>
      </w:pPr>
      <w:r>
        <w:t>a) sudjelovanje u zločinačkoj organizaciji, na temelju</w:t>
      </w:r>
    </w:p>
    <w:p w14:paraId="4E335944" w14:textId="77777777" w:rsidR="00E76EA8" w:rsidRDefault="00E76EA8" w:rsidP="008B703C">
      <w:pPr>
        <w:spacing w:after="0" w:line="240" w:lineRule="auto"/>
        <w:ind w:left="284"/>
        <w:jc w:val="both"/>
      </w:pPr>
      <w:r>
        <w:t>– članka 328. (zločinačko udruženje) i članka 329. (počinjenje kaznenog djela u sastavu zločinačkog udruženja) Kaznenog zakona</w:t>
      </w:r>
    </w:p>
    <w:p w14:paraId="22F45C79" w14:textId="77777777" w:rsidR="00E76EA8" w:rsidRDefault="00E76EA8" w:rsidP="008B703C">
      <w:pPr>
        <w:spacing w:after="0" w:line="240" w:lineRule="auto"/>
        <w:ind w:left="284"/>
        <w:jc w:val="both"/>
      </w:pPr>
      <w:r>
        <w:t>– članka 333. (udruživanje za počinjenje kaznenih djela), iz Kaznenog zakona (»Narodne novine«, br. 110/97., 27/98., 50/00., 129/00., 51/01., 111/03., 190/03., 105/04., 84/05., 71/06., 110/07., 152/08., 57/11., 77/11. i 143/12.)</w:t>
      </w:r>
    </w:p>
    <w:p w14:paraId="138C4E79" w14:textId="77777777" w:rsidR="00E76EA8" w:rsidRDefault="00E76EA8" w:rsidP="008B703C">
      <w:pPr>
        <w:spacing w:after="0" w:line="240" w:lineRule="auto"/>
        <w:ind w:left="284" w:firstLine="360"/>
        <w:jc w:val="both"/>
      </w:pPr>
      <w:r>
        <w:t>b) korupciju, na temelju</w:t>
      </w:r>
    </w:p>
    <w:p w14:paraId="08AB3A7F" w14:textId="77777777" w:rsidR="00E76EA8" w:rsidRDefault="00E76EA8" w:rsidP="008B703C">
      <w:pPr>
        <w:spacing w:after="0" w:line="240" w:lineRule="auto"/>
        <w:ind w:left="284"/>
        <w:jc w:val="both"/>
      </w:pPr>
      <w: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BEFD901" w14:textId="77777777" w:rsidR="00E76EA8" w:rsidRDefault="00E76EA8" w:rsidP="008B703C">
      <w:pPr>
        <w:spacing w:after="0" w:line="240" w:lineRule="auto"/>
        <w:ind w:left="284"/>
        <w:jc w:val="both"/>
      </w:pPr>
      <w: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B64BE0D" w14:textId="77777777" w:rsidR="00E76EA8" w:rsidRDefault="00E76EA8" w:rsidP="008B703C">
      <w:pPr>
        <w:spacing w:after="0" w:line="240" w:lineRule="auto"/>
        <w:ind w:left="284" w:firstLine="360"/>
        <w:jc w:val="both"/>
      </w:pPr>
      <w:r>
        <w:t>c) prijevaru, na temelju</w:t>
      </w:r>
    </w:p>
    <w:p w14:paraId="52DBC586" w14:textId="77777777" w:rsidR="00E76EA8" w:rsidRDefault="00E76EA8" w:rsidP="008B703C">
      <w:pPr>
        <w:spacing w:after="0" w:line="240" w:lineRule="auto"/>
        <w:ind w:left="284"/>
        <w:jc w:val="both"/>
      </w:pPr>
      <w:r>
        <w:t>– članka 236. (prijevara), članka 247. (prijevara u gospodarskom poslovanju), članka 256. (utaja poreza ili carine) i članka 258. (subvencijska prijevara) Kaznenog zakona</w:t>
      </w:r>
    </w:p>
    <w:p w14:paraId="5435867C" w14:textId="77777777" w:rsidR="00E76EA8" w:rsidRDefault="00E76EA8" w:rsidP="008B703C">
      <w:pPr>
        <w:spacing w:after="0" w:line="240" w:lineRule="auto"/>
        <w:ind w:left="284"/>
        <w:jc w:val="both"/>
      </w:pPr>
      <w:r>
        <w:t>– članka 224. (prijevara), članka 293. (prijevara u gospodarskom poslovanju) i članka 286. (utaja poreza i drugih davanja) iz Kaznenog zakona (»Narodne novine«, br. 110/97., 27/98., 50/00., 129/00., 51/01., 111/03., 190/03., 105/04., 84/05., 71/06., 110/07., 152/08., 57/11., 77/11. i 143/12.)</w:t>
      </w:r>
    </w:p>
    <w:p w14:paraId="247536F7" w14:textId="77777777" w:rsidR="00E76EA8" w:rsidRDefault="00E76EA8" w:rsidP="008B703C">
      <w:pPr>
        <w:spacing w:after="0" w:line="240" w:lineRule="auto"/>
        <w:ind w:left="284" w:firstLine="360"/>
        <w:jc w:val="both"/>
      </w:pPr>
      <w:r>
        <w:t>d) terorizam ili kaznena djela povezana s terorističkim aktivnostima, na temelju</w:t>
      </w:r>
    </w:p>
    <w:p w14:paraId="3FCA5522" w14:textId="77777777" w:rsidR="00E76EA8" w:rsidRDefault="00E76EA8" w:rsidP="008B703C">
      <w:pPr>
        <w:spacing w:after="0" w:line="240" w:lineRule="auto"/>
        <w:ind w:left="284"/>
        <w:jc w:val="both"/>
      </w:pPr>
      <w:r>
        <w:t>– članka 97. (terorizam), članka 99. (javno poticanje na terorizam), članka 100. (novačenje za terorizam), članka 101. (obuka za terorizam) i članka 102. (terorističko udruženje) Kaznenog zakona</w:t>
      </w:r>
    </w:p>
    <w:p w14:paraId="5030C40E" w14:textId="77777777" w:rsidR="00E76EA8" w:rsidRDefault="00E76EA8" w:rsidP="008B703C">
      <w:pPr>
        <w:spacing w:after="0" w:line="240" w:lineRule="auto"/>
        <w:ind w:left="284"/>
        <w:jc w:val="both"/>
      </w:pPr>
      <w:r>
        <w:t>– članka 169. (terorizam), članka 169.a (javno poticanje na terorizam) i članka 169.b (novačenje i obuka za terorizam) iz Kaznenog zakona (»Narodne novine«, br. 110/97., 27/98., 50/00., 129/00., 51/01., 111/03., 190/03., 105/04., 84/05., 71/06., 110/07., 152/08., 57/11., 77/11. i 143/12.)</w:t>
      </w:r>
    </w:p>
    <w:p w14:paraId="79DE2A98" w14:textId="77777777" w:rsidR="00E76EA8" w:rsidRDefault="00E76EA8" w:rsidP="008B703C">
      <w:pPr>
        <w:spacing w:after="0" w:line="240" w:lineRule="auto"/>
        <w:ind w:left="284" w:firstLine="360"/>
        <w:jc w:val="both"/>
      </w:pPr>
      <w:r>
        <w:t xml:space="preserve">e) pranje novca ili </w:t>
      </w:r>
      <w:r>
        <w:rPr>
          <w:rFonts w:ascii="Calibri" w:hAnsi="Calibri" w:cs="Calibri"/>
        </w:rPr>
        <w:t></w:t>
      </w:r>
      <w:proofErr w:type="spellStart"/>
      <w:r>
        <w:t>nanciranje</w:t>
      </w:r>
      <w:proofErr w:type="spellEnd"/>
      <w:r>
        <w:t xml:space="preserve"> terorizma, na temelju</w:t>
      </w:r>
    </w:p>
    <w:p w14:paraId="5B14FD6E" w14:textId="77777777" w:rsidR="00E76EA8" w:rsidRDefault="00E76EA8" w:rsidP="008B703C">
      <w:pPr>
        <w:spacing w:after="0" w:line="240" w:lineRule="auto"/>
        <w:ind w:firstLine="284"/>
        <w:jc w:val="both"/>
      </w:pPr>
      <w:r>
        <w:t>– članka 98. (</w:t>
      </w:r>
      <w:r>
        <w:rPr>
          <w:rFonts w:ascii="Calibri" w:hAnsi="Calibri" w:cs="Calibri"/>
        </w:rPr>
        <w:t></w:t>
      </w:r>
      <w:proofErr w:type="spellStart"/>
      <w:r>
        <w:t>nanciranje</w:t>
      </w:r>
      <w:proofErr w:type="spellEnd"/>
      <w:r>
        <w:t xml:space="preserve"> terorizma) i </w:t>
      </w:r>
      <w:r>
        <w:rPr>
          <w:rFonts w:ascii="Calibri" w:hAnsi="Calibri" w:cs="Calibri"/>
        </w:rPr>
        <w:t>č</w:t>
      </w:r>
      <w:r>
        <w:t>lanka 265. (pranje novca) Kaznenog zakona</w:t>
      </w:r>
    </w:p>
    <w:p w14:paraId="4F4B5AAC" w14:textId="77777777" w:rsidR="00E76EA8" w:rsidRDefault="00E76EA8" w:rsidP="008B703C">
      <w:pPr>
        <w:spacing w:after="0" w:line="240" w:lineRule="auto"/>
        <w:ind w:left="284"/>
        <w:jc w:val="both"/>
      </w:pPr>
      <w:r>
        <w:t>– članka 279. (pranje novca) iz Kaznenog zakona (»Narodne novine«, br. 110/97., 27/98., 50/00., 129/00., 51/01., 111/03., 190/03., 105/04., 84/05., 71/06., 110/07., 152/08., 57/11., 77/11. i 143/12.)</w:t>
      </w:r>
    </w:p>
    <w:p w14:paraId="18E2600A" w14:textId="77777777" w:rsidR="00E76EA8" w:rsidRDefault="00E76EA8" w:rsidP="008B703C">
      <w:pPr>
        <w:spacing w:after="0" w:line="240" w:lineRule="auto"/>
        <w:ind w:left="284" w:firstLine="360"/>
        <w:jc w:val="both"/>
      </w:pPr>
      <w:r>
        <w:t>f) dječji rad ili druge oblike trgovanja ljudima, na temelju</w:t>
      </w:r>
    </w:p>
    <w:p w14:paraId="3F8B1428" w14:textId="77777777" w:rsidR="00E76EA8" w:rsidRDefault="00E76EA8" w:rsidP="008B703C">
      <w:pPr>
        <w:spacing w:after="0" w:line="240" w:lineRule="auto"/>
        <w:ind w:firstLine="284"/>
        <w:jc w:val="both"/>
      </w:pPr>
      <w:r>
        <w:t>– članka 106. (trgovanje ljudima) Kaznenog zakona</w:t>
      </w:r>
    </w:p>
    <w:p w14:paraId="55912908" w14:textId="77777777" w:rsidR="00E76EA8" w:rsidRDefault="00E76EA8" w:rsidP="008B703C">
      <w:pPr>
        <w:spacing w:after="0" w:line="240" w:lineRule="auto"/>
        <w:ind w:left="284"/>
        <w:jc w:val="both"/>
      </w:pPr>
      <w:r>
        <w:t>– članka 175. (trgovanje ljudima i ropstvo) iz Kaznenog zakona (»Narodne novine«, br. 110/97., 27/98., 50/00., 129/00., 51/01., 111/03., 190/03., 105/04., 84/05., 71/06., 110/07., 152/08., 57/11., 77/11. i 143/12.).</w:t>
      </w:r>
    </w:p>
    <w:p w14:paraId="3CE00454" w14:textId="77777777" w:rsidR="00787BFE" w:rsidRDefault="00787BFE" w:rsidP="008B703C">
      <w:pPr>
        <w:spacing w:after="0" w:line="240" w:lineRule="auto"/>
        <w:ind w:left="284"/>
        <w:jc w:val="both"/>
      </w:pPr>
    </w:p>
    <w:p w14:paraId="7912DDFC" w14:textId="77777777" w:rsidR="00647652" w:rsidRDefault="00E76EA8" w:rsidP="008B703C">
      <w:pPr>
        <w:spacing w:after="0" w:line="240" w:lineRule="auto"/>
        <w:ind w:left="284"/>
        <w:jc w:val="both"/>
      </w:pPr>
      <w:r>
        <w:t xml:space="preserve">2. ako 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w:t>
      </w:r>
    </w:p>
    <w:p w14:paraId="63DAF3B9" w14:textId="77777777" w:rsidR="00602FF3" w:rsidRDefault="00602FF3" w:rsidP="008B703C">
      <w:pPr>
        <w:spacing w:after="0" w:line="240" w:lineRule="auto"/>
        <w:ind w:left="284"/>
        <w:jc w:val="both"/>
      </w:pPr>
    </w:p>
    <w:p w14:paraId="61C4DEB1" w14:textId="77777777" w:rsidR="00602FF3" w:rsidRDefault="0092107D" w:rsidP="008B703C">
      <w:pPr>
        <w:spacing w:after="0" w:line="240" w:lineRule="auto"/>
        <w:ind w:firstLine="284"/>
        <w:jc w:val="both"/>
      </w:pPr>
      <w:r>
        <w:t>Ponuditelj</w:t>
      </w:r>
      <w:r w:rsidRPr="00787BFE">
        <w:t xml:space="preserve"> kao dostatan dokaz da ne postoje osnove za isključenje </w:t>
      </w:r>
      <w:r>
        <w:t>u ponudi dostavlja</w:t>
      </w:r>
      <w:r w:rsidR="00602FF3">
        <w:t>:</w:t>
      </w:r>
    </w:p>
    <w:p w14:paraId="58A00803" w14:textId="77777777" w:rsidR="00806CDC" w:rsidRDefault="00806CDC" w:rsidP="00787BFE">
      <w:pPr>
        <w:spacing w:after="0" w:line="240" w:lineRule="auto"/>
        <w:ind w:firstLine="360"/>
        <w:jc w:val="both"/>
      </w:pPr>
    </w:p>
    <w:p w14:paraId="0E604185" w14:textId="77777777" w:rsidR="00806CDC" w:rsidRPr="00806CDC" w:rsidRDefault="00806CDC" w:rsidP="00806CDC">
      <w:pPr>
        <w:pStyle w:val="ListParagraph"/>
        <w:numPr>
          <w:ilvl w:val="0"/>
          <w:numId w:val="6"/>
        </w:numPr>
        <w:spacing w:after="0" w:line="240" w:lineRule="auto"/>
        <w:jc w:val="both"/>
        <w:rPr>
          <w:b/>
        </w:rPr>
      </w:pPr>
      <w:r w:rsidRPr="00806CDC">
        <w:rPr>
          <w:b/>
        </w:rPr>
        <w:t>obrazac Europske jedinstvene dokumentacije o nabavi ispunjen u elektroničkom obliku (dalje u tekstu: e-ESPD) te je obvezan ispuniti podatke koji se odnose na osnove za isključenje gospodarskog subjekta, Dio III: Osnove za isključenje, Odjeljak A: osnove povezane s kaznenim presudama za sve gospodarske subjekte u ponudi</w:t>
      </w:r>
    </w:p>
    <w:p w14:paraId="1DBE4A69" w14:textId="77777777" w:rsidR="007146F9" w:rsidRDefault="007146F9" w:rsidP="00602FF3">
      <w:pPr>
        <w:spacing w:after="0" w:line="240" w:lineRule="auto"/>
        <w:ind w:left="426"/>
        <w:jc w:val="both"/>
      </w:pPr>
    </w:p>
    <w:p w14:paraId="28394F60" w14:textId="77777777" w:rsidR="00806CDC" w:rsidRDefault="00806CDC" w:rsidP="008B703C">
      <w:pPr>
        <w:spacing w:after="0" w:line="240" w:lineRule="auto"/>
        <w:ind w:left="284"/>
        <w:jc w:val="both"/>
      </w:pPr>
      <w:r>
        <w:t>Naručitelj može prije donošenja odluke u postupku nabave od najpovoljnijeg gospodarskog subjekta zatražiti da u primjerenom roku, ne kraćem od pet dana, dostavi sljedeće ažurirane popratne dokumente ili dokaz, radi provjere okolnosti navedenih u ESPD-u (osim ako već posjeduje te dokumente):</w:t>
      </w:r>
    </w:p>
    <w:p w14:paraId="39A6D650" w14:textId="77777777" w:rsidR="00806CDC" w:rsidRDefault="00806CDC" w:rsidP="00806CDC">
      <w:pPr>
        <w:spacing w:after="0" w:line="240" w:lineRule="auto"/>
        <w:ind w:left="426"/>
        <w:jc w:val="both"/>
      </w:pPr>
    </w:p>
    <w:p w14:paraId="50789CFE" w14:textId="77777777" w:rsidR="00602FF3" w:rsidRPr="0092107D" w:rsidRDefault="00602FF3" w:rsidP="0092107D">
      <w:pPr>
        <w:pStyle w:val="ListParagraph"/>
        <w:numPr>
          <w:ilvl w:val="0"/>
          <w:numId w:val="6"/>
        </w:numPr>
        <w:spacing w:after="0" w:line="240" w:lineRule="auto"/>
        <w:jc w:val="both"/>
        <w:rPr>
          <w:b/>
        </w:rPr>
      </w:pPr>
      <w:r w:rsidRPr="0092107D">
        <w:rPr>
          <w:b/>
        </w:rPr>
        <w:t xml:space="preserve">izvadak iz kaznene evidencije ili drugog odgovarajućeg registra ili, ako to nije moguće, jednakovrijedni dokument nadležne sudske ili upravne vlasti u državi poslovnog </w:t>
      </w:r>
      <w:proofErr w:type="spellStart"/>
      <w:r w:rsidRPr="0092107D">
        <w:rPr>
          <w:b/>
        </w:rPr>
        <w:t>nastana</w:t>
      </w:r>
      <w:proofErr w:type="spellEnd"/>
      <w:r w:rsidRPr="0092107D">
        <w:rPr>
          <w:b/>
        </w:rPr>
        <w:t xml:space="preserve"> gospodarskog subjekta, odnosno državi čiji je osoba državljanin, kojim se dokazuje da ne postoje osnove za isključenje iz točke </w:t>
      </w:r>
      <w:r w:rsidR="007146F9" w:rsidRPr="0092107D">
        <w:rPr>
          <w:b/>
        </w:rPr>
        <w:t>10.</w:t>
      </w:r>
      <w:r w:rsidRPr="0092107D">
        <w:rPr>
          <w:b/>
        </w:rPr>
        <w:t>1.</w:t>
      </w:r>
    </w:p>
    <w:p w14:paraId="3E2BA5A0" w14:textId="77777777" w:rsidR="00602FF3" w:rsidRDefault="00602FF3" w:rsidP="00602FF3">
      <w:pPr>
        <w:spacing w:after="0" w:line="240" w:lineRule="auto"/>
        <w:ind w:left="426"/>
        <w:jc w:val="both"/>
      </w:pPr>
    </w:p>
    <w:p w14:paraId="2B7DAD70" w14:textId="77777777" w:rsidR="00602FF3" w:rsidRDefault="00602FF3" w:rsidP="008B703C">
      <w:pPr>
        <w:spacing w:after="0" w:line="240" w:lineRule="auto"/>
        <w:ind w:left="284"/>
        <w:jc w:val="both"/>
      </w:pPr>
      <w:r>
        <w:t xml:space="preserve">Ako se u državi poslovnog </w:t>
      </w:r>
      <w:proofErr w:type="spellStart"/>
      <w:r>
        <w:t>nastana</w:t>
      </w:r>
      <w:proofErr w:type="spellEnd"/>
      <w:r>
        <w:t xml:space="preserve"> gospodarskog subjekta, odnosno državi čiji je osoba državljanin ne izdaju gore navedeni dokumenti ili ako</w:t>
      </w:r>
      <w:r w:rsidR="007146F9">
        <w:t xml:space="preserve"> ne obuhvaćaju sve okolnosti </w:t>
      </w:r>
      <w:r>
        <w:t xml:space="preserve">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t>nastana</w:t>
      </w:r>
      <w:proofErr w:type="spellEnd"/>
      <w:r>
        <w:t xml:space="preserve"> gospodarskog subjekta, odnosno državi čiji je osoba državljanin.</w:t>
      </w:r>
    </w:p>
    <w:p w14:paraId="0F737204" w14:textId="77777777" w:rsidR="007146F9" w:rsidRDefault="007146F9" w:rsidP="008B703C">
      <w:pPr>
        <w:spacing w:after="0" w:line="240" w:lineRule="auto"/>
        <w:ind w:left="284"/>
        <w:jc w:val="both"/>
      </w:pPr>
    </w:p>
    <w:p w14:paraId="5AE9AC23" w14:textId="77777777" w:rsidR="007146F9" w:rsidRDefault="007146F9" w:rsidP="008B703C">
      <w:pPr>
        <w:spacing w:after="0" w:line="240" w:lineRule="auto"/>
        <w:ind w:left="284"/>
        <w:jc w:val="both"/>
      </w:pPr>
      <w:r>
        <w:t>Razdoblje isključenja gospodarskog subjekta kod kojeg su ostvarene osnove za isključenje iz ove točke iz postupka nabave je pet godina od dana pravomoćnosti presude, osim ako pravomoćnom presudom nije određeno drukčije.</w:t>
      </w:r>
    </w:p>
    <w:p w14:paraId="517DACC1" w14:textId="77777777" w:rsidR="007146F9" w:rsidRDefault="007146F9" w:rsidP="008B703C">
      <w:pPr>
        <w:spacing w:after="0" w:line="240" w:lineRule="auto"/>
        <w:ind w:left="284"/>
        <w:jc w:val="both"/>
      </w:pPr>
    </w:p>
    <w:p w14:paraId="5D59537C" w14:textId="77777777" w:rsidR="007146F9" w:rsidRDefault="007146F9" w:rsidP="008B703C">
      <w:pPr>
        <w:spacing w:after="0" w:line="240" w:lineRule="auto"/>
        <w:ind w:left="284"/>
        <w:jc w:val="both"/>
      </w:pPr>
      <w:r>
        <w:t xml:space="preserve">Odredbe točke 10.1. primjenjuju se na jednaki način na </w:t>
      </w:r>
      <w:r w:rsidR="001A45A5">
        <w:t xml:space="preserve">članove zajednice gospodarskih subjekata, </w:t>
      </w:r>
      <w:proofErr w:type="spellStart"/>
      <w:r>
        <w:t>podugovaratelje</w:t>
      </w:r>
      <w:proofErr w:type="spellEnd"/>
      <w:r>
        <w:t xml:space="preserve"> i na gospodarske subjekte na koje se ponuditelj oslanja.</w:t>
      </w:r>
    </w:p>
    <w:p w14:paraId="46E4A10D" w14:textId="77777777" w:rsidR="00647652" w:rsidRDefault="00647652" w:rsidP="00647652">
      <w:pPr>
        <w:spacing w:after="0" w:line="240" w:lineRule="auto"/>
        <w:jc w:val="both"/>
      </w:pPr>
    </w:p>
    <w:p w14:paraId="4C0343DE" w14:textId="77777777" w:rsidR="0055788F" w:rsidRPr="008B703C" w:rsidRDefault="0055788F" w:rsidP="008B703C">
      <w:pPr>
        <w:pStyle w:val="Heading2"/>
        <w:numPr>
          <w:ilvl w:val="0"/>
          <w:numId w:val="10"/>
        </w:numPr>
        <w:rPr>
          <w:rFonts w:asciiTheme="minorHAnsi" w:hAnsiTheme="minorHAnsi" w:cstheme="minorHAnsi"/>
          <w:sz w:val="22"/>
        </w:rPr>
      </w:pPr>
      <w:bookmarkStart w:id="14" w:name="_Toc91167550"/>
      <w:r w:rsidRPr="008B703C">
        <w:rPr>
          <w:rFonts w:asciiTheme="minorHAnsi" w:hAnsiTheme="minorHAnsi" w:cstheme="minorHAnsi"/>
          <w:sz w:val="22"/>
        </w:rPr>
        <w:t>Postojanje dospjelih, a nepodmirenih poreznih obveza i obveza za mirovinsko i zdravstveno osiguranje</w:t>
      </w:r>
      <w:bookmarkEnd w:id="14"/>
    </w:p>
    <w:p w14:paraId="344F74D0" w14:textId="77777777" w:rsidR="00647652" w:rsidRDefault="00647652" w:rsidP="00647652">
      <w:pPr>
        <w:spacing w:after="0" w:line="240" w:lineRule="auto"/>
        <w:jc w:val="both"/>
      </w:pPr>
    </w:p>
    <w:p w14:paraId="67412F3E" w14:textId="77777777" w:rsidR="00787BFE" w:rsidRDefault="00787BFE" w:rsidP="008B703C">
      <w:pPr>
        <w:spacing w:after="0" w:line="240" w:lineRule="auto"/>
        <w:ind w:left="284"/>
        <w:jc w:val="both"/>
      </w:pPr>
      <w:r w:rsidRPr="00787BFE">
        <w:t>Naručitelj je dužan isključiti gospodars</w:t>
      </w:r>
      <w:r>
        <w:t xml:space="preserve">kog subjekta iz postupka nabave ako nije ispunio obvezu plaćanja dospjelih poreznih obveza i obveza za mirovinsko i zdravstveno osiguranje u Republici Hrvatskoj, ako gospodarski subjekt ima poslovni </w:t>
      </w:r>
      <w:proofErr w:type="spellStart"/>
      <w:r>
        <w:t>nastan</w:t>
      </w:r>
      <w:proofErr w:type="spellEnd"/>
      <w:r>
        <w:t xml:space="preserve"> u Republici Hrvatskoj, ili 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w:t>
      </w:r>
    </w:p>
    <w:p w14:paraId="4ABE5C01" w14:textId="77777777" w:rsidR="00787BFE" w:rsidRDefault="00787BFE" w:rsidP="008B703C">
      <w:pPr>
        <w:spacing w:after="0" w:line="240" w:lineRule="auto"/>
        <w:ind w:left="284"/>
        <w:jc w:val="both"/>
      </w:pPr>
    </w:p>
    <w:p w14:paraId="03DC5D38" w14:textId="77777777" w:rsidR="00787BFE" w:rsidRDefault="00787BFE" w:rsidP="008B703C">
      <w:pPr>
        <w:spacing w:after="0" w:line="240" w:lineRule="auto"/>
        <w:ind w:left="284"/>
        <w:jc w:val="both"/>
      </w:pPr>
      <w:r>
        <w:t>Iznimno, Naručitelj neće isključiti gospodarskog subjekta iz postupka nabave ako mu sukladno posebnom propisu plaćanje obveza nije dopušteno ili mu je odobrena odgoda plaćanja.</w:t>
      </w:r>
    </w:p>
    <w:p w14:paraId="37F0F26E" w14:textId="77777777" w:rsidR="00787BFE" w:rsidRDefault="00787BFE" w:rsidP="008B703C">
      <w:pPr>
        <w:spacing w:after="0" w:line="240" w:lineRule="auto"/>
        <w:ind w:left="284"/>
        <w:jc w:val="both"/>
      </w:pPr>
    </w:p>
    <w:p w14:paraId="31912B92" w14:textId="77777777" w:rsidR="0079302A" w:rsidRDefault="0079302A" w:rsidP="008B703C">
      <w:pPr>
        <w:spacing w:after="0" w:line="240" w:lineRule="auto"/>
        <w:ind w:left="284"/>
        <w:jc w:val="both"/>
      </w:pPr>
      <w:r>
        <w:t>Ponuditelj</w:t>
      </w:r>
      <w:r w:rsidRPr="00787BFE">
        <w:t xml:space="preserve"> kao dostatan dokaz da ne postoje osnove za isključenje </w:t>
      </w:r>
      <w:r>
        <w:t>u ponudi dostavlja:</w:t>
      </w:r>
    </w:p>
    <w:p w14:paraId="29415010" w14:textId="77777777" w:rsidR="0079302A" w:rsidRDefault="0079302A" w:rsidP="0079302A">
      <w:pPr>
        <w:spacing w:after="0" w:line="240" w:lineRule="auto"/>
        <w:ind w:firstLine="360"/>
        <w:jc w:val="both"/>
      </w:pPr>
    </w:p>
    <w:p w14:paraId="49A94F5A" w14:textId="77777777" w:rsidR="0079302A" w:rsidRPr="0079302A" w:rsidRDefault="0079302A" w:rsidP="0079302A">
      <w:pPr>
        <w:pStyle w:val="ListParagraph"/>
        <w:numPr>
          <w:ilvl w:val="0"/>
          <w:numId w:val="6"/>
        </w:numPr>
        <w:spacing w:after="0" w:line="240" w:lineRule="auto"/>
        <w:jc w:val="both"/>
        <w:rPr>
          <w:b/>
        </w:rPr>
      </w:pPr>
      <w:r w:rsidRPr="0079302A">
        <w:rPr>
          <w:b/>
        </w:rPr>
        <w:t>obrazac Europske jedinstvene dokumentacije o nabavi ispunjen u elektroničkom obliku (dalje u tekstu: e-ESPD) te je obvezan ispuniti podatke koji se odnose na osnove za isključenje gospodarskog subjekta, Dio III: Osnove za isključenje, Odjeljak B: OSNOVE POVEZANE S PLAĆANJEM POREZA ILI DOPRINOSA ZA SOCIJALNO OSIGURANJE za sve gospodarske subjekte u ponudi</w:t>
      </w:r>
    </w:p>
    <w:p w14:paraId="7F560BDB" w14:textId="77777777" w:rsidR="0079302A" w:rsidRDefault="0079302A" w:rsidP="0079302A">
      <w:pPr>
        <w:spacing w:after="0" w:line="240" w:lineRule="auto"/>
        <w:ind w:left="426"/>
        <w:jc w:val="both"/>
      </w:pPr>
    </w:p>
    <w:p w14:paraId="2311BA6F" w14:textId="77777777" w:rsidR="00787BFE" w:rsidRDefault="0079302A" w:rsidP="008B703C">
      <w:pPr>
        <w:spacing w:after="0" w:line="240" w:lineRule="auto"/>
        <w:ind w:left="284"/>
        <w:jc w:val="both"/>
      </w:pPr>
      <w:r>
        <w:t>Naručitelj može prije donošenja odluke u postupku nabave od najpovoljnijeg gospodarskog subjekta zatražiti da u primjerenom roku, ne kraćem od pet dana, dostavi sljedeće ažurirane popratne dokumente ili dokaz, radi provjere okolnosti navedenih u ESPD-u (osim ako već posjeduje te dokumente):</w:t>
      </w:r>
    </w:p>
    <w:p w14:paraId="7A2A011F" w14:textId="77777777" w:rsidR="00787BFE" w:rsidRDefault="00787BFE" w:rsidP="00787BFE">
      <w:pPr>
        <w:spacing w:after="0" w:line="240" w:lineRule="auto"/>
        <w:ind w:left="360"/>
        <w:jc w:val="both"/>
      </w:pPr>
    </w:p>
    <w:p w14:paraId="387A096F" w14:textId="77777777" w:rsidR="00787BFE" w:rsidRPr="0092107D" w:rsidRDefault="00787BFE" w:rsidP="0092107D">
      <w:pPr>
        <w:pStyle w:val="ListParagraph"/>
        <w:numPr>
          <w:ilvl w:val="0"/>
          <w:numId w:val="6"/>
        </w:numPr>
        <w:spacing w:after="0" w:line="240" w:lineRule="auto"/>
        <w:jc w:val="both"/>
        <w:rPr>
          <w:b/>
        </w:rPr>
      </w:pPr>
      <w:r w:rsidRPr="0092107D">
        <w:rPr>
          <w:b/>
        </w:rPr>
        <w:t xml:space="preserve">potvrdu porezne uprave ili drugog nadležnog tijela u državi poslovnog </w:t>
      </w:r>
      <w:proofErr w:type="spellStart"/>
      <w:r w:rsidRPr="0092107D">
        <w:rPr>
          <w:b/>
        </w:rPr>
        <w:t>nastana</w:t>
      </w:r>
      <w:proofErr w:type="spellEnd"/>
      <w:r w:rsidRPr="0092107D">
        <w:rPr>
          <w:b/>
        </w:rPr>
        <w:t xml:space="preserve"> gospodarskog subjekta kojom se dokazuje da ne postoje osnove za isključenje iz točke 10.2.</w:t>
      </w:r>
    </w:p>
    <w:p w14:paraId="3CC8B4E0" w14:textId="77777777" w:rsidR="00787BFE" w:rsidRDefault="00787BFE" w:rsidP="00787BFE">
      <w:pPr>
        <w:spacing w:after="0" w:line="240" w:lineRule="auto"/>
        <w:ind w:left="360"/>
        <w:jc w:val="both"/>
      </w:pPr>
    </w:p>
    <w:p w14:paraId="7ACFCF23" w14:textId="77777777" w:rsidR="00787BFE" w:rsidRDefault="00787BFE" w:rsidP="008B703C">
      <w:pPr>
        <w:spacing w:after="0" w:line="240" w:lineRule="auto"/>
        <w:ind w:left="284"/>
        <w:jc w:val="both"/>
      </w:pPr>
      <w:r>
        <w:t xml:space="preserve">Ako se u državi poslovnog </w:t>
      </w:r>
      <w:proofErr w:type="spellStart"/>
      <w:r>
        <w:t>nastana</w:t>
      </w:r>
      <w:proofErr w:type="spellEnd"/>
      <w:r>
        <w:t xml:space="preserve"> gospodarskog subjekta, odnosno državi čiji je osoba državljanin ne izdaju gore navedeni dokumenti ili ako ne obuhvaćaju sve,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t>nastana</w:t>
      </w:r>
      <w:proofErr w:type="spellEnd"/>
      <w:r>
        <w:t xml:space="preserve"> gospodarskog subjekta, odnosno državi čiji je osoba državljanin.</w:t>
      </w:r>
    </w:p>
    <w:p w14:paraId="114A62C9" w14:textId="77777777" w:rsidR="00787BFE" w:rsidRDefault="00787BFE" w:rsidP="008B703C">
      <w:pPr>
        <w:spacing w:after="0" w:line="240" w:lineRule="auto"/>
        <w:ind w:left="284"/>
        <w:jc w:val="both"/>
      </w:pPr>
    </w:p>
    <w:p w14:paraId="6DBC703D" w14:textId="77777777" w:rsidR="00787BFE" w:rsidRDefault="00787BFE" w:rsidP="008B703C">
      <w:pPr>
        <w:spacing w:after="0" w:line="240" w:lineRule="auto"/>
        <w:ind w:left="284"/>
        <w:jc w:val="both"/>
      </w:pPr>
      <w:r>
        <w:t xml:space="preserve">Odredbe točke 10.2. </w:t>
      </w:r>
      <w:r w:rsidR="001A45A5">
        <w:t xml:space="preserve">primjenjuju se na jednaki način na članove zajednice gospodarskih subjekata, </w:t>
      </w:r>
      <w:proofErr w:type="spellStart"/>
      <w:r w:rsidR="001A45A5">
        <w:t>podugovaratelje</w:t>
      </w:r>
      <w:proofErr w:type="spellEnd"/>
      <w:r w:rsidR="001A45A5">
        <w:t xml:space="preserve"> i na gospodarske subjekte na koje se ponuditelj oslanja</w:t>
      </w:r>
      <w:r>
        <w:t>.</w:t>
      </w:r>
    </w:p>
    <w:p w14:paraId="712ACF57" w14:textId="77777777" w:rsidR="00787BFE" w:rsidRDefault="00787BFE" w:rsidP="00F92610">
      <w:pPr>
        <w:pStyle w:val="ListParagraph"/>
        <w:spacing w:after="0" w:line="240" w:lineRule="auto"/>
        <w:ind w:left="792"/>
        <w:jc w:val="both"/>
      </w:pPr>
    </w:p>
    <w:p w14:paraId="12612E20"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15" w:name="_Toc91167551"/>
      <w:r w:rsidRPr="007525BC">
        <w:rPr>
          <w:rFonts w:asciiTheme="minorHAnsi" w:hAnsiTheme="minorHAnsi" w:cstheme="minorHAnsi"/>
          <w:sz w:val="22"/>
        </w:rPr>
        <w:t>Uvjeti sposobnosti</w:t>
      </w:r>
      <w:bookmarkEnd w:id="15"/>
    </w:p>
    <w:p w14:paraId="35333C4B" w14:textId="77777777" w:rsidR="00647652" w:rsidRDefault="00647652" w:rsidP="00647652">
      <w:pPr>
        <w:spacing w:after="0" w:line="240" w:lineRule="auto"/>
        <w:jc w:val="both"/>
        <w:rPr>
          <w:highlight w:val="yellow"/>
        </w:rPr>
      </w:pPr>
    </w:p>
    <w:p w14:paraId="099CEBB5" w14:textId="77777777" w:rsidR="00C446C7" w:rsidRPr="008B703C" w:rsidRDefault="00C446C7" w:rsidP="008B703C">
      <w:pPr>
        <w:pStyle w:val="Heading2"/>
        <w:numPr>
          <w:ilvl w:val="0"/>
          <w:numId w:val="11"/>
        </w:numPr>
        <w:rPr>
          <w:rFonts w:asciiTheme="minorHAnsi" w:hAnsiTheme="minorHAnsi" w:cstheme="minorHAnsi"/>
          <w:sz w:val="22"/>
        </w:rPr>
      </w:pPr>
      <w:bookmarkStart w:id="16" w:name="_Toc91167552"/>
      <w:r w:rsidRPr="008B703C">
        <w:rPr>
          <w:rFonts w:asciiTheme="minorHAnsi" w:hAnsiTheme="minorHAnsi" w:cstheme="minorHAnsi"/>
          <w:sz w:val="22"/>
        </w:rPr>
        <w:t>Sposobnost za obavljanje profesionalne djelatnosti</w:t>
      </w:r>
      <w:bookmarkEnd w:id="16"/>
    </w:p>
    <w:p w14:paraId="640B25CA" w14:textId="77777777" w:rsidR="00C446C7" w:rsidRDefault="00C446C7" w:rsidP="00C446C7">
      <w:pPr>
        <w:spacing w:after="0" w:line="240" w:lineRule="auto"/>
        <w:jc w:val="both"/>
        <w:rPr>
          <w:b/>
        </w:rPr>
      </w:pPr>
    </w:p>
    <w:p w14:paraId="1AB5A893" w14:textId="77777777" w:rsidR="001A45A5" w:rsidRDefault="001A45A5" w:rsidP="00CF7330">
      <w:pPr>
        <w:spacing w:after="0" w:line="240" w:lineRule="auto"/>
        <w:ind w:left="284"/>
        <w:jc w:val="both"/>
      </w:pPr>
      <w:r w:rsidRPr="001A45A5">
        <w:t>Sposobnost za obavljanje profesionalne djelatnosti dokazuje se upisom u sudski, obrtni, strukovni ili drugi odgovarajući registar u dr</w:t>
      </w:r>
      <w:r w:rsidR="00AF25BF">
        <w:t xml:space="preserve">žavi njegova poslovnog </w:t>
      </w:r>
      <w:proofErr w:type="spellStart"/>
      <w:r w:rsidR="00AF25BF">
        <w:t>nastana</w:t>
      </w:r>
      <w:proofErr w:type="spellEnd"/>
      <w:r w:rsidR="00AF25BF">
        <w:t>.</w:t>
      </w:r>
    </w:p>
    <w:p w14:paraId="4610E259" w14:textId="77777777" w:rsidR="00524301" w:rsidRDefault="00524301" w:rsidP="00CF7330">
      <w:pPr>
        <w:spacing w:after="0" w:line="240" w:lineRule="auto"/>
        <w:ind w:left="284"/>
        <w:jc w:val="both"/>
      </w:pPr>
    </w:p>
    <w:p w14:paraId="10C84D19" w14:textId="77777777" w:rsidR="00AF25BF" w:rsidRDefault="00524301" w:rsidP="00CF7330">
      <w:pPr>
        <w:spacing w:after="0" w:line="240" w:lineRule="auto"/>
        <w:ind w:left="284"/>
        <w:jc w:val="both"/>
      </w:pPr>
      <w:r w:rsidRPr="00AF25BF">
        <w:t>Gospodarski subjekt obvezan je u ponudi dokaz sposobnosti za</w:t>
      </w:r>
      <w:r w:rsidR="00AF25BF">
        <w:t xml:space="preserve"> </w:t>
      </w:r>
      <w:r w:rsidRPr="00AF25BF">
        <w:t>obavljanje profesionalne djelatnosti dostaviti</w:t>
      </w:r>
      <w:r w:rsidR="00AF25BF" w:rsidRPr="00AF25BF">
        <w:t>:</w:t>
      </w:r>
    </w:p>
    <w:p w14:paraId="6F42669C" w14:textId="77777777" w:rsidR="00AF25BF" w:rsidRPr="00AF25BF" w:rsidRDefault="00AF25BF" w:rsidP="001A45A5">
      <w:pPr>
        <w:spacing w:after="0" w:line="240" w:lineRule="auto"/>
        <w:ind w:left="360"/>
        <w:jc w:val="both"/>
      </w:pPr>
    </w:p>
    <w:p w14:paraId="61676728" w14:textId="77777777" w:rsidR="00524301" w:rsidRPr="00AF25BF" w:rsidRDefault="00524301" w:rsidP="00AF25BF">
      <w:pPr>
        <w:pStyle w:val="ListParagraph"/>
        <w:numPr>
          <w:ilvl w:val="0"/>
          <w:numId w:val="6"/>
        </w:numPr>
        <w:spacing w:after="0" w:line="240" w:lineRule="auto"/>
        <w:jc w:val="both"/>
        <w:rPr>
          <w:b/>
        </w:rPr>
      </w:pPr>
      <w:r w:rsidRPr="00AF25BF">
        <w:rPr>
          <w:b/>
        </w:rPr>
        <w:t>ispunjen e-ESPD obrazac (Dio IV: Kriteriji</w:t>
      </w:r>
      <w:r w:rsidR="00AF25BF">
        <w:rPr>
          <w:b/>
        </w:rPr>
        <w:t xml:space="preserve"> </w:t>
      </w:r>
      <w:r w:rsidRPr="00AF25BF">
        <w:rPr>
          <w:b/>
        </w:rPr>
        <w:t>za odabir gospodarskog subjekta, Odjeljak A: sposobnost za obavljanje profesionalne</w:t>
      </w:r>
      <w:r w:rsidR="00AF25BF">
        <w:rPr>
          <w:b/>
        </w:rPr>
        <w:t xml:space="preserve"> </w:t>
      </w:r>
      <w:r w:rsidRPr="00AF25BF">
        <w:rPr>
          <w:b/>
        </w:rPr>
        <w:t>djelatnosti) za sve gospodarske subjekte u ponudi.</w:t>
      </w:r>
    </w:p>
    <w:p w14:paraId="56ED465E" w14:textId="77777777" w:rsidR="00524301" w:rsidRPr="001A45A5" w:rsidRDefault="00524301" w:rsidP="001A45A5">
      <w:pPr>
        <w:spacing w:after="0" w:line="240" w:lineRule="auto"/>
        <w:ind w:left="360"/>
        <w:jc w:val="both"/>
      </w:pPr>
    </w:p>
    <w:p w14:paraId="67B16002" w14:textId="77777777" w:rsidR="001A45A5" w:rsidRDefault="00AF25BF" w:rsidP="00CF7330">
      <w:pPr>
        <w:spacing w:after="0" w:line="240" w:lineRule="auto"/>
        <w:ind w:left="284"/>
        <w:jc w:val="both"/>
      </w:pPr>
      <w:r>
        <w:t>Naručitelj može prije donošenja odluke u postupku nabave od najpovoljnijeg gospodarskog subjekta zatražiti da u primjerenom roku, ne kraćem od pet dana, dostavi sljedeće ažurirane popratne dokumente ili dokaz, radi provjere okolnosti navedenih u ESPD-u (osim ako već posjeduje te dokumente):</w:t>
      </w:r>
    </w:p>
    <w:p w14:paraId="1ABD2118" w14:textId="77777777" w:rsidR="00AF25BF" w:rsidRPr="001A45A5" w:rsidRDefault="00AF25BF" w:rsidP="001A45A5">
      <w:pPr>
        <w:spacing w:after="0" w:line="240" w:lineRule="auto"/>
        <w:ind w:left="360"/>
        <w:jc w:val="both"/>
      </w:pPr>
    </w:p>
    <w:p w14:paraId="64AB4C90" w14:textId="77777777" w:rsidR="00C446C7" w:rsidRDefault="00AF25BF" w:rsidP="00AF25BF">
      <w:pPr>
        <w:pStyle w:val="ListParagraph"/>
        <w:numPr>
          <w:ilvl w:val="0"/>
          <w:numId w:val="6"/>
        </w:numPr>
        <w:spacing w:after="0" w:line="240" w:lineRule="auto"/>
        <w:jc w:val="both"/>
        <w:rPr>
          <w:b/>
        </w:rPr>
      </w:pPr>
      <w:r>
        <w:rPr>
          <w:b/>
        </w:rPr>
        <w:t>izvadak</w:t>
      </w:r>
      <w:r w:rsidR="001A45A5" w:rsidRPr="001A45A5">
        <w:rPr>
          <w:b/>
        </w:rPr>
        <w:t xml:space="preserve"> iz sudskog, obrtnog, strukovnog ili drugog odgovarajućeg registra koji se vodi u državi članici njegova</w:t>
      </w:r>
      <w:r w:rsidR="001A45A5">
        <w:rPr>
          <w:b/>
        </w:rPr>
        <w:t xml:space="preserve"> </w:t>
      </w:r>
      <w:r w:rsidR="001A45A5" w:rsidRPr="001A45A5">
        <w:rPr>
          <w:b/>
        </w:rPr>
        <w:t xml:space="preserve">poslovnog </w:t>
      </w:r>
      <w:proofErr w:type="spellStart"/>
      <w:r w:rsidR="001A45A5" w:rsidRPr="001A45A5">
        <w:rPr>
          <w:b/>
        </w:rPr>
        <w:t>nastana</w:t>
      </w:r>
      <w:proofErr w:type="spellEnd"/>
      <w:r w:rsidR="001A45A5" w:rsidRPr="001A45A5">
        <w:rPr>
          <w:b/>
        </w:rPr>
        <w:t>.</w:t>
      </w:r>
    </w:p>
    <w:p w14:paraId="1AA52F05" w14:textId="77777777" w:rsidR="001A45A5" w:rsidRDefault="001A45A5" w:rsidP="001A45A5">
      <w:pPr>
        <w:spacing w:after="0" w:line="240" w:lineRule="auto"/>
        <w:ind w:left="360"/>
        <w:jc w:val="both"/>
        <w:rPr>
          <w:b/>
        </w:rPr>
      </w:pPr>
    </w:p>
    <w:p w14:paraId="4E098C36" w14:textId="77777777" w:rsidR="001A45A5" w:rsidRDefault="001A45A5" w:rsidP="00CF7330">
      <w:pPr>
        <w:spacing w:after="0" w:line="240" w:lineRule="auto"/>
        <w:ind w:left="284"/>
        <w:jc w:val="both"/>
      </w:pPr>
      <w:r>
        <w:t xml:space="preserve">Odredbe točke 11.1. primjenjuju se na jednaki način na članove zajednice gospodarskih subjekata, </w:t>
      </w:r>
      <w:proofErr w:type="spellStart"/>
      <w:r>
        <w:t>podugovaratelje</w:t>
      </w:r>
      <w:proofErr w:type="spellEnd"/>
      <w:r>
        <w:t xml:space="preserve"> i na gospodarske subjekte na koje se ponuditelj oslanja.</w:t>
      </w:r>
    </w:p>
    <w:p w14:paraId="5F54D2B3" w14:textId="77777777" w:rsidR="001A45A5" w:rsidRDefault="001A45A5" w:rsidP="001A45A5">
      <w:pPr>
        <w:spacing w:after="0" w:line="240" w:lineRule="auto"/>
        <w:ind w:left="360"/>
        <w:jc w:val="both"/>
        <w:rPr>
          <w:b/>
        </w:rPr>
      </w:pPr>
    </w:p>
    <w:p w14:paraId="54240A1F" w14:textId="77777777" w:rsidR="00C446C7" w:rsidRPr="00CF7330" w:rsidRDefault="00C446C7" w:rsidP="00CF7330">
      <w:pPr>
        <w:pStyle w:val="Heading2"/>
        <w:numPr>
          <w:ilvl w:val="0"/>
          <w:numId w:val="11"/>
        </w:numPr>
        <w:rPr>
          <w:rFonts w:asciiTheme="minorHAnsi" w:hAnsiTheme="minorHAnsi" w:cstheme="minorHAnsi"/>
          <w:sz w:val="22"/>
        </w:rPr>
      </w:pPr>
      <w:bookmarkStart w:id="17" w:name="_Toc91167553"/>
      <w:r w:rsidRPr="00CF7330">
        <w:rPr>
          <w:rFonts w:asciiTheme="minorHAnsi" w:hAnsiTheme="minorHAnsi" w:cstheme="minorHAnsi"/>
          <w:sz w:val="22"/>
        </w:rPr>
        <w:t>Ekonomska i financijska sposobnost</w:t>
      </w:r>
      <w:bookmarkEnd w:id="17"/>
    </w:p>
    <w:p w14:paraId="05A53316" w14:textId="77777777" w:rsidR="00C446C7" w:rsidRDefault="00C446C7" w:rsidP="00C446C7">
      <w:pPr>
        <w:spacing w:after="0" w:line="240" w:lineRule="auto"/>
        <w:jc w:val="both"/>
        <w:rPr>
          <w:b/>
        </w:rPr>
      </w:pPr>
    </w:p>
    <w:p w14:paraId="2DA59515" w14:textId="77777777" w:rsidR="00516B9A" w:rsidRDefault="00516B9A" w:rsidP="00CF7330">
      <w:pPr>
        <w:spacing w:after="0" w:line="240" w:lineRule="auto"/>
        <w:ind w:left="284"/>
        <w:jc w:val="both"/>
      </w:pPr>
      <w:r>
        <w:t>Gospodarski subjekt mora u postupku nabave dokazati da je njegov ukupni godišnji promet u posljednje tri (3) dostupne financijske godine, ovisno o datumu osnivanja ili početka obavljanja djelatnosti gospodarskog subjekta, ako je informacija o tim prometima dostupna, zajedno jednak ili veći od procijenjene vrijednosti nabave.</w:t>
      </w:r>
    </w:p>
    <w:p w14:paraId="4455020C" w14:textId="77777777" w:rsidR="00516B9A" w:rsidRDefault="00516B9A" w:rsidP="00CF7330">
      <w:pPr>
        <w:spacing w:after="0" w:line="240" w:lineRule="auto"/>
        <w:ind w:left="284"/>
        <w:jc w:val="both"/>
      </w:pPr>
    </w:p>
    <w:p w14:paraId="0C3C61C6" w14:textId="77777777" w:rsidR="00516B9A" w:rsidRDefault="00754006" w:rsidP="00CF7330">
      <w:pPr>
        <w:spacing w:after="0" w:line="240" w:lineRule="auto"/>
        <w:ind w:left="284"/>
        <w:jc w:val="both"/>
      </w:pPr>
      <w:r>
        <w:t>Kao dokaz e</w:t>
      </w:r>
      <w:r w:rsidR="00516B9A">
        <w:t>konomsk</w:t>
      </w:r>
      <w:r>
        <w:t>e</w:t>
      </w:r>
      <w:r w:rsidR="00516B9A">
        <w:t xml:space="preserve"> i financijsk</w:t>
      </w:r>
      <w:r>
        <w:t>e</w:t>
      </w:r>
      <w:r w:rsidR="00516B9A">
        <w:t xml:space="preserve"> sposobnost</w:t>
      </w:r>
      <w:r>
        <w:t>i ponuditelj u ponudi dostavlja:</w:t>
      </w:r>
    </w:p>
    <w:p w14:paraId="037FB37D" w14:textId="77777777" w:rsidR="00AF25BF" w:rsidRDefault="00AF25BF" w:rsidP="00516B9A">
      <w:pPr>
        <w:spacing w:after="0" w:line="240" w:lineRule="auto"/>
        <w:ind w:left="360"/>
        <w:jc w:val="both"/>
      </w:pPr>
    </w:p>
    <w:p w14:paraId="55156B9F" w14:textId="77777777" w:rsidR="00AF25BF" w:rsidRPr="00AF25BF" w:rsidRDefault="00AF25BF" w:rsidP="00AF25BF">
      <w:pPr>
        <w:pStyle w:val="ListParagraph"/>
        <w:numPr>
          <w:ilvl w:val="0"/>
          <w:numId w:val="6"/>
        </w:numPr>
        <w:spacing w:after="0" w:line="240" w:lineRule="auto"/>
        <w:jc w:val="both"/>
        <w:rPr>
          <w:b/>
        </w:rPr>
      </w:pPr>
      <w:r w:rsidRPr="00AF25BF">
        <w:rPr>
          <w:b/>
        </w:rPr>
        <w:t>ispunjen e-ESPD obrazac (Dio IV: Kriteriji za odabir gospodarskog subjekta, Odjeljak B: ekonomska i financijska sposobnost, točka 1.a. i ako je primjenjivo točka 3.).</w:t>
      </w:r>
    </w:p>
    <w:p w14:paraId="31CE88DB" w14:textId="77777777" w:rsidR="00516B9A" w:rsidRDefault="00516B9A" w:rsidP="00516B9A">
      <w:pPr>
        <w:spacing w:after="0" w:line="240" w:lineRule="auto"/>
        <w:ind w:left="360"/>
        <w:jc w:val="both"/>
      </w:pPr>
    </w:p>
    <w:p w14:paraId="5B650815" w14:textId="77777777" w:rsidR="00AF25BF" w:rsidRDefault="00AF25BF" w:rsidP="00CF7330">
      <w:pPr>
        <w:spacing w:after="0" w:line="240" w:lineRule="auto"/>
        <w:ind w:left="284"/>
        <w:jc w:val="both"/>
      </w:pPr>
      <w:r>
        <w:t>Naručitelj može prije donošenja odluke u postupku nabave od najpovoljnijeg gospodarskog subjekta zatražiti da u primjerenom roku, ne kraćem od pet dana, dostavi sljedeće ažurirane popratne dokumente ili dokaz, radi provjere okolnosti navedenih u ESPD-u (osim ako već posjeduje te dokumente):</w:t>
      </w:r>
    </w:p>
    <w:p w14:paraId="4DF3F541" w14:textId="77777777" w:rsidR="00AF25BF" w:rsidRDefault="00AF25BF" w:rsidP="00516B9A">
      <w:pPr>
        <w:spacing w:after="0" w:line="240" w:lineRule="auto"/>
        <w:ind w:left="360"/>
        <w:jc w:val="both"/>
      </w:pPr>
    </w:p>
    <w:p w14:paraId="2314A079" w14:textId="77777777" w:rsidR="00516B9A" w:rsidRPr="00516B9A" w:rsidRDefault="00516B9A" w:rsidP="00AF25BF">
      <w:pPr>
        <w:pStyle w:val="ListParagraph"/>
        <w:numPr>
          <w:ilvl w:val="0"/>
          <w:numId w:val="6"/>
        </w:numPr>
        <w:spacing w:after="0" w:line="240" w:lineRule="auto"/>
        <w:jc w:val="both"/>
        <w:rPr>
          <w:b/>
        </w:rPr>
      </w:pPr>
      <w:r w:rsidRPr="00516B9A">
        <w:rPr>
          <w:b/>
        </w:rPr>
        <w:t>izjav</w:t>
      </w:r>
      <w:r w:rsidR="00754006">
        <w:rPr>
          <w:b/>
        </w:rPr>
        <w:t>u</w:t>
      </w:r>
      <w:r w:rsidRPr="00516B9A">
        <w:rPr>
          <w:b/>
        </w:rPr>
        <w:t xml:space="preserve"> o ukupnom prometu gospodarskog subjekta u (3) tri posljednje dostupne financijske godine, ovisno o datumu osnivanja ili početka obavljanja djelatnosti gospodarskog subjekta, ako je informacija o tim prometima dostupna.</w:t>
      </w:r>
    </w:p>
    <w:p w14:paraId="695CFDF9" w14:textId="77777777" w:rsidR="00516B9A" w:rsidRDefault="00516B9A" w:rsidP="00516B9A">
      <w:pPr>
        <w:spacing w:after="0" w:line="240" w:lineRule="auto"/>
        <w:ind w:left="360"/>
        <w:jc w:val="both"/>
      </w:pPr>
    </w:p>
    <w:p w14:paraId="2F882641" w14:textId="77777777" w:rsidR="00516B9A" w:rsidRDefault="00516B9A" w:rsidP="00CF7330">
      <w:pPr>
        <w:spacing w:after="0" w:line="240" w:lineRule="auto"/>
        <w:ind w:left="284"/>
        <w:jc w:val="both"/>
      </w:pPr>
      <w:r>
        <w:t>Ako gospodarski subjekt iz opravdanog razloga nije u mogućnosti predočiti dokumente i dokaze o</w:t>
      </w:r>
      <w:r w:rsidR="00CF7330">
        <w:t xml:space="preserve"> </w:t>
      </w:r>
      <w:r>
        <w:t>ekonomskoj i financijskoj sposobnosti koje Naručitelj zahtijeva, on može dokazati svoju ekonomsku i</w:t>
      </w:r>
      <w:r w:rsidR="00825B66">
        <w:t xml:space="preserve"> </w:t>
      </w:r>
      <w:r>
        <w:t>financijsku sposobnost bilo kojim drugim dokumentom iz kojeg je jasno vidljiv ukupni promet za svaku</w:t>
      </w:r>
      <w:r w:rsidR="00825B66">
        <w:t xml:space="preserve"> </w:t>
      </w:r>
      <w:r>
        <w:t>od posljednje 3 dostupne financijske godine.</w:t>
      </w:r>
    </w:p>
    <w:p w14:paraId="15305B91" w14:textId="77777777" w:rsidR="00825B66" w:rsidRDefault="00825B66" w:rsidP="00CF7330">
      <w:pPr>
        <w:spacing w:after="0" w:line="240" w:lineRule="auto"/>
        <w:ind w:left="284"/>
        <w:jc w:val="both"/>
      </w:pPr>
    </w:p>
    <w:p w14:paraId="7B3575E1" w14:textId="77777777" w:rsidR="00516B9A" w:rsidRDefault="00516B9A" w:rsidP="00CF7330">
      <w:pPr>
        <w:spacing w:after="0" w:line="240" w:lineRule="auto"/>
        <w:ind w:left="284"/>
        <w:jc w:val="both"/>
      </w:pPr>
      <w:r>
        <w:t>U slučaju da gospodarski subjekt promet ostvaruje u valuti različitoj od valute HRK, gospodarski</w:t>
      </w:r>
      <w:r w:rsidR="00CF7330">
        <w:t xml:space="preserve"> </w:t>
      </w:r>
      <w:r>
        <w:t xml:space="preserve">subjekt mora </w:t>
      </w:r>
      <w:r w:rsidR="00825B66">
        <w:t>dostaviti</w:t>
      </w:r>
      <w:r>
        <w:t xml:space="preserve"> izjavu u kojoj će ukupan promet biti naveden u HRK. Ukoliko valuta koja je</w:t>
      </w:r>
      <w:r w:rsidR="00CF7330">
        <w:t xml:space="preserve"> </w:t>
      </w:r>
      <w:r>
        <w:t>predmet konverzije u HRK kotira na deviznom tržištu u Republici Hrvatskoj, prilikom računanja</w:t>
      </w:r>
      <w:r w:rsidR="004C637E">
        <w:t xml:space="preserve"> </w:t>
      </w:r>
      <w:r>
        <w:t>protuvrijednosti mora se koristiti srednji tečaj Hrvatske narodne banke koji je u primjeni na dan</w:t>
      </w:r>
      <w:r w:rsidR="00CF7330">
        <w:t xml:space="preserve"> </w:t>
      </w:r>
      <w:r w:rsidR="00754006">
        <w:t>objave ovog Poziva na dostavu ponuda</w:t>
      </w:r>
      <w:r>
        <w:t>. Ukoliko valuta koja je predmet</w:t>
      </w:r>
      <w:r w:rsidR="00754006">
        <w:t xml:space="preserve"> </w:t>
      </w:r>
      <w:r>
        <w:t>konverzije u HRK ne kotira na deviznom tržištu u Republici Hrvatskoj, prilikom računanja</w:t>
      </w:r>
      <w:r w:rsidR="00754006">
        <w:t xml:space="preserve"> </w:t>
      </w:r>
      <w:r>
        <w:t>protuvrijednosti mora koristiti tečaj prema listi Izračunatih tečajnih valuta koje ne kotiraju na</w:t>
      </w:r>
      <w:r w:rsidR="00754006">
        <w:t xml:space="preserve"> </w:t>
      </w:r>
      <w:r>
        <w:t>deviznom</w:t>
      </w:r>
      <w:r w:rsidR="00754006">
        <w:t xml:space="preserve"> </w:t>
      </w:r>
      <w:r>
        <w:t>tržištu u Republici Hrvatskoj Hrvatske narodne banke koja je u primjeni za mjesec u kojem je započeo</w:t>
      </w:r>
      <w:r w:rsidR="00754006">
        <w:t xml:space="preserve"> </w:t>
      </w:r>
      <w:r>
        <w:t>postupak nabave.</w:t>
      </w:r>
    </w:p>
    <w:p w14:paraId="4CF83F62" w14:textId="77777777" w:rsidR="00516B9A" w:rsidRDefault="00516B9A" w:rsidP="00CF7330">
      <w:pPr>
        <w:spacing w:after="0" w:line="240" w:lineRule="auto"/>
        <w:ind w:left="284"/>
        <w:jc w:val="both"/>
      </w:pPr>
    </w:p>
    <w:p w14:paraId="6AA47C2C" w14:textId="77777777" w:rsidR="00C446C7" w:rsidRDefault="001A45A5" w:rsidP="00CF7330">
      <w:pPr>
        <w:spacing w:after="0" w:line="240" w:lineRule="auto"/>
        <w:ind w:left="284"/>
        <w:jc w:val="both"/>
        <w:rPr>
          <w:b/>
        </w:rPr>
      </w:pPr>
      <w:r>
        <w:t>U slučaju zajednice gospodarskih subjekata, ekonomska i financijska sposobnost dokazuje se kumulativno.</w:t>
      </w:r>
    </w:p>
    <w:p w14:paraId="433CA190" w14:textId="77777777" w:rsidR="00C446C7" w:rsidRPr="00C446C7" w:rsidRDefault="00C446C7" w:rsidP="00C446C7">
      <w:pPr>
        <w:spacing w:after="0" w:line="240" w:lineRule="auto"/>
        <w:jc w:val="both"/>
        <w:rPr>
          <w:b/>
        </w:rPr>
      </w:pPr>
    </w:p>
    <w:p w14:paraId="080EFBA4" w14:textId="77777777" w:rsidR="00C446C7" w:rsidRPr="00CF7330" w:rsidRDefault="00C446C7" w:rsidP="00CF7330">
      <w:pPr>
        <w:pStyle w:val="Heading2"/>
        <w:numPr>
          <w:ilvl w:val="0"/>
          <w:numId w:val="11"/>
        </w:numPr>
        <w:rPr>
          <w:rFonts w:asciiTheme="minorHAnsi" w:hAnsiTheme="minorHAnsi" w:cstheme="minorHAnsi"/>
          <w:sz w:val="22"/>
        </w:rPr>
      </w:pPr>
      <w:bookmarkStart w:id="18" w:name="_Toc91167554"/>
      <w:r w:rsidRPr="00CF7330">
        <w:rPr>
          <w:rFonts w:asciiTheme="minorHAnsi" w:hAnsiTheme="minorHAnsi" w:cstheme="minorHAnsi"/>
          <w:sz w:val="22"/>
        </w:rPr>
        <w:t>Tehnička i stručna sposobnost</w:t>
      </w:r>
      <w:bookmarkEnd w:id="18"/>
    </w:p>
    <w:p w14:paraId="41D86C63" w14:textId="77777777" w:rsidR="00C446C7" w:rsidRDefault="00C446C7" w:rsidP="00C446C7">
      <w:pPr>
        <w:spacing w:after="0" w:line="240" w:lineRule="auto"/>
        <w:jc w:val="both"/>
        <w:rPr>
          <w:b/>
        </w:rPr>
      </w:pPr>
    </w:p>
    <w:p w14:paraId="26C2F971" w14:textId="77777777" w:rsidR="00754006" w:rsidRDefault="00754006" w:rsidP="00CF7330">
      <w:pPr>
        <w:spacing w:after="0" w:line="240" w:lineRule="auto"/>
        <w:ind w:left="284"/>
        <w:jc w:val="both"/>
      </w:pPr>
      <w:r>
        <w:t>Gospodarski subjekt u ovom postupku nabave mora dokazati da je</w:t>
      </w:r>
      <w:r w:rsidRPr="00754006">
        <w:t xml:space="preserve"> u godini u kojoj je započeo postupak nabave i tijekom 5 (pet) godina koje prethode toj godini</w:t>
      </w:r>
      <w:r>
        <w:t xml:space="preserve"> izvršio radove iste ili slične predmetu nabave.</w:t>
      </w:r>
    </w:p>
    <w:p w14:paraId="20E837F9" w14:textId="77777777" w:rsidR="00754006" w:rsidRDefault="00754006" w:rsidP="00CF7330">
      <w:pPr>
        <w:spacing w:after="0" w:line="240" w:lineRule="auto"/>
        <w:ind w:left="284"/>
        <w:jc w:val="both"/>
      </w:pPr>
    </w:p>
    <w:p w14:paraId="07B80FB8" w14:textId="77777777" w:rsidR="00754006" w:rsidRDefault="00754006" w:rsidP="00CF7330">
      <w:pPr>
        <w:spacing w:after="0" w:line="240" w:lineRule="auto"/>
        <w:ind w:left="284"/>
        <w:jc w:val="both"/>
      </w:pPr>
      <w:r w:rsidRPr="005D7392">
        <w:t>Gospodarski subjekt ovaj uvjet dokazuje s jednim (1) uredno izvršenim radovima čija je vrijednost</w:t>
      </w:r>
      <w:r>
        <w:t xml:space="preserve"> jednaka ili veća od procijenjene vrijednosti nabave bez PDV-a.</w:t>
      </w:r>
    </w:p>
    <w:p w14:paraId="3B3FCB87" w14:textId="77777777" w:rsidR="00754006" w:rsidRDefault="00754006" w:rsidP="00CF7330">
      <w:pPr>
        <w:spacing w:after="0" w:line="240" w:lineRule="auto"/>
        <w:ind w:left="284"/>
        <w:jc w:val="both"/>
      </w:pPr>
    </w:p>
    <w:p w14:paraId="196FD10A" w14:textId="77777777" w:rsidR="00C63F3F" w:rsidRDefault="00754006" w:rsidP="00CF7330">
      <w:pPr>
        <w:spacing w:after="0" w:line="240" w:lineRule="auto"/>
        <w:ind w:left="284"/>
        <w:jc w:val="both"/>
      </w:pPr>
      <w:r>
        <w:t>Kao dokaz tehničke i stručne sposobnosti ponuditelj u ponudi dostavlja</w:t>
      </w:r>
      <w:r w:rsidR="00C63F3F">
        <w:t>:</w:t>
      </w:r>
    </w:p>
    <w:p w14:paraId="71B31BAF" w14:textId="77777777" w:rsidR="00AF25BF" w:rsidRDefault="00AF25BF" w:rsidP="00754006">
      <w:pPr>
        <w:spacing w:after="0" w:line="240" w:lineRule="auto"/>
        <w:ind w:left="360"/>
        <w:jc w:val="both"/>
      </w:pPr>
    </w:p>
    <w:p w14:paraId="7F3A0B78" w14:textId="77777777" w:rsidR="00AF25BF" w:rsidRPr="00AF25BF" w:rsidRDefault="00AF25BF" w:rsidP="00AF25BF">
      <w:pPr>
        <w:pStyle w:val="ListParagraph"/>
        <w:numPr>
          <w:ilvl w:val="0"/>
          <w:numId w:val="6"/>
        </w:numPr>
        <w:spacing w:after="0" w:line="240" w:lineRule="auto"/>
        <w:jc w:val="both"/>
        <w:rPr>
          <w:b/>
        </w:rPr>
      </w:pPr>
      <w:r w:rsidRPr="00AF25BF">
        <w:rPr>
          <w:b/>
        </w:rPr>
        <w:t>ispunjeni e-ESPD obrazac (Dio IV: Kriteriji za odabir gospodarskog subjekta, C: tehnička i stručna sposobnost – točka 1a. i točka 10., ako je primjenjivo).</w:t>
      </w:r>
    </w:p>
    <w:p w14:paraId="70D70762" w14:textId="77777777" w:rsidR="00AF25BF" w:rsidRDefault="00AF25BF" w:rsidP="00754006">
      <w:pPr>
        <w:spacing w:after="0" w:line="240" w:lineRule="auto"/>
        <w:ind w:left="360"/>
        <w:jc w:val="both"/>
      </w:pPr>
    </w:p>
    <w:p w14:paraId="04432022" w14:textId="77777777" w:rsidR="00AF25BF" w:rsidRDefault="00AF25BF" w:rsidP="00CF7330">
      <w:pPr>
        <w:spacing w:after="0" w:line="240" w:lineRule="auto"/>
        <w:ind w:left="284"/>
        <w:jc w:val="both"/>
      </w:pPr>
      <w:r>
        <w:t>Naručitelj može prije donošenja odluke u postupku nabave od najpovoljnijeg gospodarskog subjekta zatražiti da u primjerenom roku, ne kraćem od pet dana, dostavi sljedeće ažurirane popratne dokumente ili dokaz, radi provjere okolnosti navedenih u ESPD-u (osim ako već posjeduje te dokumente):</w:t>
      </w:r>
    </w:p>
    <w:p w14:paraId="1E3470A0" w14:textId="77777777" w:rsidR="00C63F3F" w:rsidRDefault="00C63F3F" w:rsidP="00754006">
      <w:pPr>
        <w:spacing w:after="0" w:line="240" w:lineRule="auto"/>
        <w:ind w:left="360"/>
        <w:jc w:val="both"/>
      </w:pPr>
    </w:p>
    <w:p w14:paraId="5CD16D69" w14:textId="77777777" w:rsidR="00754006" w:rsidRPr="00C63F3F" w:rsidRDefault="00C63F3F" w:rsidP="00AF25BF">
      <w:pPr>
        <w:pStyle w:val="ListParagraph"/>
        <w:numPr>
          <w:ilvl w:val="0"/>
          <w:numId w:val="6"/>
        </w:numPr>
        <w:spacing w:after="0" w:line="240" w:lineRule="auto"/>
        <w:jc w:val="both"/>
        <w:rPr>
          <w:b/>
        </w:rPr>
      </w:pPr>
      <w:r w:rsidRPr="00C63F3F">
        <w:rPr>
          <w:b/>
        </w:rPr>
        <w:t>popis radova izvršenih u godini u kojoj je započeo postupak nabave i tijekom 5 (pet) godina koje prethode toj godini, a kojem se prilaže potvrda druge ugovorne strane o urednom izvođenju i ishodu najvažnijih radova</w:t>
      </w:r>
      <w:r w:rsidR="00754006" w:rsidRPr="00C63F3F">
        <w:rPr>
          <w:b/>
        </w:rPr>
        <w:t>.</w:t>
      </w:r>
    </w:p>
    <w:p w14:paraId="695F3354" w14:textId="77777777" w:rsidR="00C63F3F" w:rsidRDefault="00C63F3F" w:rsidP="00754006">
      <w:pPr>
        <w:spacing w:after="0" w:line="240" w:lineRule="auto"/>
        <w:ind w:left="360"/>
        <w:jc w:val="both"/>
      </w:pPr>
    </w:p>
    <w:p w14:paraId="044103B9" w14:textId="77777777" w:rsidR="00754006" w:rsidRDefault="00754006" w:rsidP="00CF7330">
      <w:pPr>
        <w:spacing w:after="0" w:line="240" w:lineRule="auto"/>
        <w:ind w:left="284"/>
        <w:jc w:val="both"/>
      </w:pPr>
      <w:r>
        <w:t>Popis i potvrda izvršenih radova sadrži opis radova, vrijednost radova, datum završetka radova te naziv druge ugovorne strane s kontakt podacima. Ako je potrebno, naručitelj može izravno od druge ugovorne strane zatražiti provjeru istinitosti navedenih informacija.</w:t>
      </w:r>
    </w:p>
    <w:p w14:paraId="4D387A64" w14:textId="77777777" w:rsidR="00AF25BF" w:rsidRDefault="00AF25BF" w:rsidP="00CF7330">
      <w:pPr>
        <w:spacing w:after="0" w:line="240" w:lineRule="auto"/>
        <w:ind w:left="284"/>
        <w:jc w:val="both"/>
      </w:pPr>
    </w:p>
    <w:p w14:paraId="0ABC3249" w14:textId="77777777" w:rsidR="00754006" w:rsidRDefault="00754006" w:rsidP="00CF7330">
      <w:pPr>
        <w:spacing w:after="0" w:line="240" w:lineRule="auto"/>
        <w:ind w:left="284"/>
        <w:jc w:val="both"/>
      </w:pPr>
      <w:r>
        <w:t xml:space="preserve">U Popisu izvršenih radova vrijednosti mogu biti izražene i u valuti različitoj od valute HRK. Naručitelj će u tom slučaju, prilikom računanja protuvrijednosti, za valutu koja je predmet konverzije u HRK koristiti srednji tečaj Hrvatske narodne banke koji je u primjeni na dan objave Poziva na dostavu ponuda.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w:t>
      </w:r>
      <w:r w:rsidR="00C63F3F">
        <w:t>u kojem je započeo postupak nabave</w:t>
      </w:r>
      <w:r>
        <w:t>.</w:t>
      </w:r>
    </w:p>
    <w:p w14:paraId="70E1D9D5" w14:textId="77777777" w:rsidR="00754006" w:rsidRDefault="00754006" w:rsidP="00CF7330">
      <w:pPr>
        <w:spacing w:after="0" w:line="240" w:lineRule="auto"/>
        <w:ind w:left="284"/>
        <w:jc w:val="both"/>
      </w:pPr>
    </w:p>
    <w:p w14:paraId="236EACE1" w14:textId="77777777" w:rsidR="00C446C7" w:rsidRDefault="001A45A5" w:rsidP="00CF7330">
      <w:pPr>
        <w:spacing w:after="0" w:line="240" w:lineRule="auto"/>
        <w:ind w:left="284"/>
        <w:jc w:val="both"/>
      </w:pPr>
      <w:r>
        <w:t>U slučaju zajednice gospodarskih subjekata, tehnička i stručna sposobnost dokazuje se kumulativno.</w:t>
      </w:r>
    </w:p>
    <w:p w14:paraId="4428AF70" w14:textId="77777777" w:rsidR="00A0497E" w:rsidRDefault="00A0497E" w:rsidP="00C446C7">
      <w:pPr>
        <w:spacing w:after="0" w:line="240" w:lineRule="auto"/>
        <w:ind w:left="360"/>
        <w:jc w:val="both"/>
      </w:pPr>
    </w:p>
    <w:p w14:paraId="39CBF99E" w14:textId="77777777" w:rsidR="00754006" w:rsidRPr="00CF7330" w:rsidRDefault="00754006" w:rsidP="00CF7330">
      <w:pPr>
        <w:pStyle w:val="Heading2"/>
        <w:numPr>
          <w:ilvl w:val="0"/>
          <w:numId w:val="11"/>
        </w:numPr>
        <w:rPr>
          <w:rFonts w:asciiTheme="minorHAnsi" w:hAnsiTheme="minorHAnsi" w:cstheme="minorHAnsi"/>
          <w:sz w:val="22"/>
        </w:rPr>
      </w:pPr>
      <w:bookmarkStart w:id="19" w:name="_Toc91167555"/>
      <w:r w:rsidRPr="00CF7330">
        <w:rPr>
          <w:rFonts w:asciiTheme="minorHAnsi" w:hAnsiTheme="minorHAnsi" w:cstheme="minorHAnsi"/>
          <w:sz w:val="22"/>
        </w:rPr>
        <w:t>Oslanjanje na sposobnost drugih subjekata</w:t>
      </w:r>
      <w:bookmarkEnd w:id="19"/>
    </w:p>
    <w:p w14:paraId="6134012E" w14:textId="77777777" w:rsidR="001A45A5" w:rsidRDefault="001A45A5" w:rsidP="00C446C7">
      <w:pPr>
        <w:spacing w:after="0" w:line="240" w:lineRule="auto"/>
        <w:ind w:left="360"/>
        <w:jc w:val="both"/>
      </w:pPr>
    </w:p>
    <w:p w14:paraId="231E394C" w14:textId="77777777" w:rsidR="001A45A5" w:rsidRPr="001A45A5" w:rsidRDefault="001A45A5" w:rsidP="00CF7330">
      <w:pPr>
        <w:spacing w:after="0" w:line="240" w:lineRule="auto"/>
        <w:ind w:left="284"/>
        <w:jc w:val="both"/>
      </w:pPr>
      <w:r w:rsidRPr="001A45A5">
        <w:t>Gospodarski subjekt može se u postupku nabave osloniti na sposobnost drugih subjekata u odnosu na ekonomsku i financijsku sposobnost te tehničku i stručnu sposobnost, bez obzira na pravnu prirodu njihova međusobnog odnosa.</w:t>
      </w:r>
    </w:p>
    <w:p w14:paraId="5988EE8D" w14:textId="77777777" w:rsidR="001A45A5" w:rsidRPr="001A45A5" w:rsidRDefault="001A45A5" w:rsidP="00CF7330">
      <w:pPr>
        <w:spacing w:after="0" w:line="240" w:lineRule="auto"/>
        <w:ind w:left="284"/>
        <w:jc w:val="both"/>
      </w:pPr>
    </w:p>
    <w:p w14:paraId="75347E2C" w14:textId="77777777" w:rsidR="001A45A5" w:rsidRPr="001A45A5" w:rsidRDefault="001A45A5" w:rsidP="00CF7330">
      <w:pPr>
        <w:spacing w:after="0" w:line="240" w:lineRule="auto"/>
        <w:ind w:left="284"/>
        <w:jc w:val="both"/>
      </w:pPr>
      <w:r w:rsidRPr="001A45A5">
        <w:t>Gospodarski subjekt može se u postupku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79D94DD9" w14:textId="77777777" w:rsidR="001A45A5" w:rsidRPr="001A45A5" w:rsidRDefault="001A45A5" w:rsidP="00CF7330">
      <w:pPr>
        <w:spacing w:after="0" w:line="240" w:lineRule="auto"/>
        <w:ind w:left="284"/>
        <w:jc w:val="both"/>
      </w:pPr>
    </w:p>
    <w:p w14:paraId="208C8561" w14:textId="77777777" w:rsidR="001A45A5" w:rsidRPr="001A45A5" w:rsidRDefault="001A45A5" w:rsidP="00CF7330">
      <w:pPr>
        <w:spacing w:after="0" w:line="240" w:lineRule="auto"/>
        <w:ind w:left="284"/>
        <w:jc w:val="both"/>
      </w:pPr>
      <w:r w:rsidRPr="00F55831">
        <w:t xml:space="preserve">U slučaju oslanjanja na sposobnost drugih gospodarskih subjekata radi dokazivanja uvjeta ekonomske i financijske sposobnosti te tehničke i stručne sposobnosti, </w:t>
      </w:r>
      <w:r w:rsidR="00F55831" w:rsidRPr="00F55831">
        <w:t>naručitelj može prije donošenja odluke u postupku nabave od najpovoljnijeg gospodarskog subjekta zatražiti da u</w:t>
      </w:r>
      <w:r w:rsidR="00F55831">
        <w:t xml:space="preserve"> primjerenom roku, ne kraćem od pet dana, dostavi </w:t>
      </w:r>
      <w:r w:rsidRPr="001A45A5">
        <w:t>dokaz da će imati na raspolaganju resurse na koje se oslanja u vidu izjave u stavljanju resursa na raspolaganje.</w:t>
      </w:r>
    </w:p>
    <w:p w14:paraId="49E5A458" w14:textId="77777777" w:rsidR="00C446C7" w:rsidRDefault="00C446C7" w:rsidP="00C446C7">
      <w:pPr>
        <w:spacing w:after="0" w:line="240" w:lineRule="auto"/>
        <w:jc w:val="both"/>
        <w:rPr>
          <w:b/>
        </w:rPr>
      </w:pPr>
    </w:p>
    <w:p w14:paraId="643B9568" w14:textId="77777777" w:rsidR="00EC59FF" w:rsidRPr="007525BC" w:rsidRDefault="00EC59FF" w:rsidP="007525BC">
      <w:pPr>
        <w:pStyle w:val="Heading1"/>
        <w:numPr>
          <w:ilvl w:val="0"/>
          <w:numId w:val="7"/>
        </w:numPr>
        <w:spacing w:before="120"/>
        <w:ind w:left="284" w:hanging="284"/>
        <w:rPr>
          <w:rFonts w:asciiTheme="minorHAnsi" w:hAnsiTheme="minorHAnsi" w:cstheme="minorHAnsi"/>
          <w:sz w:val="22"/>
        </w:rPr>
      </w:pPr>
      <w:bookmarkStart w:id="20" w:name="_Toc91167556"/>
      <w:r w:rsidRPr="007525BC">
        <w:rPr>
          <w:rFonts w:asciiTheme="minorHAnsi" w:hAnsiTheme="minorHAnsi" w:cstheme="minorHAnsi"/>
          <w:sz w:val="22"/>
        </w:rPr>
        <w:t xml:space="preserve">Odredbe koje se odnose na </w:t>
      </w:r>
      <w:proofErr w:type="spellStart"/>
      <w:r w:rsidRPr="007525BC">
        <w:rPr>
          <w:rFonts w:asciiTheme="minorHAnsi" w:hAnsiTheme="minorHAnsi" w:cstheme="minorHAnsi"/>
          <w:sz w:val="22"/>
        </w:rPr>
        <w:t>podugovaratelje</w:t>
      </w:r>
      <w:bookmarkEnd w:id="20"/>
      <w:proofErr w:type="spellEnd"/>
    </w:p>
    <w:p w14:paraId="5CDFB389" w14:textId="77777777" w:rsidR="008224D0" w:rsidRDefault="008224D0" w:rsidP="008224D0">
      <w:pPr>
        <w:spacing w:after="0" w:line="240" w:lineRule="auto"/>
        <w:jc w:val="both"/>
      </w:pPr>
    </w:p>
    <w:p w14:paraId="0CF7792C" w14:textId="03926FA4" w:rsidR="008C1D20" w:rsidRDefault="008C1D20" w:rsidP="008224D0">
      <w:pPr>
        <w:spacing w:after="0" w:line="240" w:lineRule="auto"/>
        <w:ind w:left="284"/>
        <w:jc w:val="both"/>
      </w:pPr>
      <w:proofErr w:type="spellStart"/>
      <w:r>
        <w:t>Podugovaratelj</w:t>
      </w:r>
      <w:proofErr w:type="spellEnd"/>
      <w:r>
        <w:t xml:space="preserve"> je gospodarski subjekt koji za ugovaratelja</w:t>
      </w:r>
      <w:r w:rsidR="004E57B2">
        <w:t xml:space="preserve"> </w:t>
      </w:r>
      <w:r>
        <w:t xml:space="preserve">isporučuje robu, pruža usluge ili izvodi radove koji su neposredno povezani s predmetom nabave. </w:t>
      </w:r>
    </w:p>
    <w:p w14:paraId="0CF03DC4" w14:textId="77777777" w:rsidR="008224D0" w:rsidRDefault="008224D0" w:rsidP="008224D0">
      <w:pPr>
        <w:spacing w:after="0" w:line="240" w:lineRule="auto"/>
        <w:ind w:left="284"/>
        <w:jc w:val="both"/>
      </w:pPr>
    </w:p>
    <w:p w14:paraId="777E4531" w14:textId="77777777" w:rsidR="008C1D20" w:rsidRDefault="008C1D20" w:rsidP="008224D0">
      <w:pPr>
        <w:spacing w:after="0" w:line="240" w:lineRule="auto"/>
        <w:ind w:left="284"/>
        <w:jc w:val="both"/>
      </w:pPr>
      <w:r>
        <w:t xml:space="preserve">Sudjelovanje </w:t>
      </w:r>
      <w:proofErr w:type="spellStart"/>
      <w:r>
        <w:t>podugovaratelja</w:t>
      </w:r>
      <w:proofErr w:type="spellEnd"/>
      <w:r>
        <w:t xml:space="preserve"> ne utječe na odgovornost ugovaratelja za izvršenje ugovora.</w:t>
      </w:r>
    </w:p>
    <w:p w14:paraId="42316375" w14:textId="77777777" w:rsidR="008224D0" w:rsidRDefault="008224D0" w:rsidP="008224D0">
      <w:pPr>
        <w:spacing w:after="0" w:line="240" w:lineRule="auto"/>
        <w:ind w:left="284"/>
        <w:jc w:val="both"/>
      </w:pPr>
    </w:p>
    <w:p w14:paraId="7BC166AD" w14:textId="77777777" w:rsidR="008C1D20" w:rsidRDefault="008C1D20" w:rsidP="008224D0">
      <w:pPr>
        <w:spacing w:after="0" w:line="240" w:lineRule="auto"/>
        <w:ind w:left="284"/>
        <w:jc w:val="both"/>
      </w:pPr>
      <w:r>
        <w:t>Ukoliko gospodarski subjekt namjerava dati dio ugovora u podugovor obavezan je u ponudi:</w:t>
      </w:r>
    </w:p>
    <w:p w14:paraId="458CFF9F" w14:textId="77777777" w:rsidR="008C1D20" w:rsidRDefault="008C1D20" w:rsidP="008C1D20">
      <w:pPr>
        <w:pStyle w:val="ListParagraph"/>
        <w:numPr>
          <w:ilvl w:val="0"/>
          <w:numId w:val="4"/>
        </w:numPr>
        <w:spacing w:after="0" w:line="240" w:lineRule="auto"/>
        <w:ind w:hanging="214"/>
        <w:jc w:val="both"/>
      </w:pPr>
      <w:r>
        <w:t>navesti koji dio ugovora namjerava dati u podugovor (predmet ili količina, vrijednost ili postotni udio),</w:t>
      </w:r>
    </w:p>
    <w:p w14:paraId="4D374B81" w14:textId="77777777" w:rsidR="008C1D20" w:rsidRDefault="008C1D20" w:rsidP="008C1D20">
      <w:pPr>
        <w:pStyle w:val="ListParagraph"/>
        <w:numPr>
          <w:ilvl w:val="0"/>
          <w:numId w:val="4"/>
        </w:numPr>
        <w:spacing w:after="0" w:line="240" w:lineRule="auto"/>
        <w:ind w:hanging="214"/>
        <w:jc w:val="both"/>
      </w:pPr>
      <w:r>
        <w:t xml:space="preserve">navesti podatke o </w:t>
      </w:r>
      <w:proofErr w:type="spellStart"/>
      <w:r>
        <w:t>podugovarateljima</w:t>
      </w:r>
      <w:proofErr w:type="spellEnd"/>
      <w:r>
        <w:t xml:space="preserve"> (naziv ili tvrtka, sjedište, OIB ili nacionalni identifikacijski broj, broj računa, zakonski zastupnici </w:t>
      </w:r>
      <w:proofErr w:type="spellStart"/>
      <w:r>
        <w:t>podugovaratelja</w:t>
      </w:r>
      <w:proofErr w:type="spellEnd"/>
      <w:r>
        <w:t>),</w:t>
      </w:r>
    </w:p>
    <w:p w14:paraId="5D587E69" w14:textId="77777777" w:rsidR="008C1D20" w:rsidRDefault="008C1D20" w:rsidP="008C1D20">
      <w:pPr>
        <w:pStyle w:val="ListParagraph"/>
        <w:numPr>
          <w:ilvl w:val="0"/>
          <w:numId w:val="4"/>
        </w:numPr>
        <w:spacing w:after="0" w:line="240" w:lineRule="auto"/>
        <w:ind w:hanging="214"/>
        <w:jc w:val="both"/>
      </w:pPr>
      <w:r>
        <w:t xml:space="preserve">dostaviti dokumente vezane uz osnove za isključenje i kriteriji za odabir gospodarskog subjekta (uvjeti sposobnosti). </w:t>
      </w:r>
    </w:p>
    <w:p w14:paraId="26F6673A" w14:textId="77777777" w:rsidR="008224D0" w:rsidRDefault="008224D0" w:rsidP="008224D0">
      <w:pPr>
        <w:spacing w:after="0" w:line="240" w:lineRule="auto"/>
        <w:jc w:val="both"/>
      </w:pPr>
    </w:p>
    <w:p w14:paraId="55E2D0D2" w14:textId="77777777" w:rsidR="008C1D20" w:rsidRDefault="008C1D20" w:rsidP="00046FCB">
      <w:pPr>
        <w:spacing w:after="0" w:line="240" w:lineRule="auto"/>
        <w:ind w:left="284"/>
        <w:jc w:val="both"/>
      </w:pPr>
      <w:r>
        <w:t>Ugovaratelj može tijekom izvršenja Ugovora od Naručitelju zahtijevati:</w:t>
      </w:r>
    </w:p>
    <w:p w14:paraId="7971DD54" w14:textId="77777777" w:rsidR="008C1D20" w:rsidRDefault="008C1D20" w:rsidP="008C1D20">
      <w:pPr>
        <w:pStyle w:val="ListParagraph"/>
        <w:numPr>
          <w:ilvl w:val="0"/>
          <w:numId w:val="5"/>
        </w:numPr>
        <w:spacing w:after="0" w:line="240" w:lineRule="auto"/>
        <w:ind w:hanging="214"/>
        <w:jc w:val="both"/>
      </w:pPr>
      <w:r>
        <w:t xml:space="preserve">promjenu </w:t>
      </w:r>
      <w:proofErr w:type="spellStart"/>
      <w:r>
        <w:t>podugovaratelja</w:t>
      </w:r>
      <w:proofErr w:type="spellEnd"/>
      <w:r>
        <w:t xml:space="preserve"> za onaj dio ugovora koji je prethodno dao u podugovor,</w:t>
      </w:r>
    </w:p>
    <w:p w14:paraId="2044E5F0" w14:textId="77777777" w:rsidR="008C1D20" w:rsidRDefault="008C1D20" w:rsidP="008C1D20">
      <w:pPr>
        <w:pStyle w:val="ListParagraph"/>
        <w:numPr>
          <w:ilvl w:val="0"/>
          <w:numId w:val="5"/>
        </w:numPr>
        <w:spacing w:after="0" w:line="240" w:lineRule="auto"/>
        <w:ind w:hanging="214"/>
        <w:jc w:val="both"/>
      </w:pPr>
      <w:r>
        <w:t xml:space="preserve">uvođenje jednog ili više novih </w:t>
      </w:r>
      <w:proofErr w:type="spellStart"/>
      <w:r>
        <w:t>podugovaratelja</w:t>
      </w:r>
      <w:proofErr w:type="spellEnd"/>
      <w:r>
        <w:t xml:space="preserve"> čiji ukupni udio ne smije prijeći 30% vrijednosti ugovora bez poreza na dodanu vrijednost, neovisno o tome je li prethodno dao dio ugovora u  podugovor ili nije,</w:t>
      </w:r>
    </w:p>
    <w:p w14:paraId="0E35FCEF" w14:textId="77777777" w:rsidR="008C1D20" w:rsidRDefault="008C1D20" w:rsidP="008C1D20">
      <w:pPr>
        <w:pStyle w:val="ListParagraph"/>
        <w:numPr>
          <w:ilvl w:val="0"/>
          <w:numId w:val="5"/>
        </w:numPr>
        <w:spacing w:after="0" w:line="240" w:lineRule="auto"/>
        <w:ind w:hanging="214"/>
        <w:jc w:val="both"/>
      </w:pPr>
      <w:r>
        <w:t>preuzimanje izvršenja dijela ugovora koji je prethodno dao u podugovor.</w:t>
      </w:r>
    </w:p>
    <w:p w14:paraId="48352102" w14:textId="77777777" w:rsidR="008224D0" w:rsidRDefault="008224D0" w:rsidP="008224D0">
      <w:pPr>
        <w:spacing w:after="0" w:line="240" w:lineRule="auto"/>
        <w:jc w:val="both"/>
      </w:pPr>
    </w:p>
    <w:p w14:paraId="39402ECE" w14:textId="77777777" w:rsidR="008C1D20" w:rsidRDefault="008C1D20" w:rsidP="00046FCB">
      <w:pPr>
        <w:spacing w:after="0" w:line="240" w:lineRule="auto"/>
        <w:ind w:left="284"/>
        <w:jc w:val="both"/>
      </w:pPr>
      <w:r>
        <w:t xml:space="preserve">Uz zahtjev ugovaratelj Naručitelju dostavlja podatke i dokumente (koji su bili traženi u Pozivu na dostavu ponuda) za novog </w:t>
      </w:r>
      <w:proofErr w:type="spellStart"/>
      <w:r>
        <w:t>podugovaratelja</w:t>
      </w:r>
      <w:proofErr w:type="spellEnd"/>
      <w:r>
        <w:t xml:space="preserve">. </w:t>
      </w:r>
    </w:p>
    <w:p w14:paraId="6E506FF2" w14:textId="77777777" w:rsidR="008224D0" w:rsidRDefault="008224D0" w:rsidP="00046FCB">
      <w:pPr>
        <w:spacing w:after="0" w:line="240" w:lineRule="auto"/>
        <w:ind w:left="284"/>
        <w:jc w:val="both"/>
      </w:pPr>
    </w:p>
    <w:p w14:paraId="1EE39253" w14:textId="77777777" w:rsidR="00647652" w:rsidRPr="008C1D20" w:rsidRDefault="008C1D20" w:rsidP="00046FCB">
      <w:pPr>
        <w:spacing w:after="0" w:line="240" w:lineRule="auto"/>
        <w:ind w:left="284"/>
        <w:jc w:val="both"/>
      </w:pPr>
      <w:r>
        <w:t xml:space="preserve">Naručitelj je obavezan neposredno plaćati </w:t>
      </w:r>
      <w:proofErr w:type="spellStart"/>
      <w:r>
        <w:t>podugovaratelju</w:t>
      </w:r>
      <w:proofErr w:type="spellEnd"/>
      <w:r>
        <w:t xml:space="preserve"> za dio ugovora koji je isti izvršio. Ugovaratelj mora svom računu ili situaciji priložiti račune ili situacije svojih </w:t>
      </w:r>
      <w:proofErr w:type="spellStart"/>
      <w:r>
        <w:t>podugovaratelja</w:t>
      </w:r>
      <w:proofErr w:type="spellEnd"/>
      <w:r>
        <w:t xml:space="preserve"> koje je prethodno ovjerio.</w:t>
      </w:r>
    </w:p>
    <w:p w14:paraId="1B7133ED" w14:textId="77777777" w:rsidR="00647652" w:rsidRDefault="00647652" w:rsidP="00647652">
      <w:pPr>
        <w:spacing w:after="0" w:line="240" w:lineRule="auto"/>
        <w:jc w:val="both"/>
        <w:rPr>
          <w:highlight w:val="yellow"/>
        </w:rPr>
      </w:pPr>
    </w:p>
    <w:p w14:paraId="60E1C04C" w14:textId="77777777" w:rsidR="00F763CC" w:rsidRPr="007525BC" w:rsidRDefault="00F763CC" w:rsidP="007525BC">
      <w:pPr>
        <w:pStyle w:val="Heading1"/>
        <w:numPr>
          <w:ilvl w:val="0"/>
          <w:numId w:val="7"/>
        </w:numPr>
        <w:spacing w:before="120"/>
        <w:ind w:left="284" w:hanging="284"/>
        <w:rPr>
          <w:rFonts w:asciiTheme="minorHAnsi" w:hAnsiTheme="minorHAnsi" w:cstheme="minorHAnsi"/>
          <w:sz w:val="22"/>
        </w:rPr>
      </w:pPr>
      <w:bookmarkStart w:id="21" w:name="_Toc91167557"/>
      <w:r w:rsidRPr="007525BC">
        <w:rPr>
          <w:rFonts w:asciiTheme="minorHAnsi" w:hAnsiTheme="minorHAnsi" w:cstheme="minorHAnsi"/>
          <w:sz w:val="22"/>
        </w:rPr>
        <w:t>ESPD obrazac</w:t>
      </w:r>
      <w:bookmarkEnd w:id="21"/>
    </w:p>
    <w:p w14:paraId="4F9AFC19" w14:textId="77777777" w:rsidR="00647652" w:rsidRDefault="00647652" w:rsidP="00647652">
      <w:pPr>
        <w:spacing w:after="0" w:line="240" w:lineRule="auto"/>
        <w:jc w:val="both"/>
        <w:rPr>
          <w:highlight w:val="yellow"/>
        </w:rPr>
      </w:pPr>
    </w:p>
    <w:p w14:paraId="07C638C8" w14:textId="77777777" w:rsidR="00AF25BF" w:rsidRDefault="00AF25BF" w:rsidP="00046FCB">
      <w:pPr>
        <w:spacing w:after="0" w:line="240" w:lineRule="auto"/>
        <w:ind w:left="284"/>
        <w:jc w:val="both"/>
      </w:pPr>
      <w:r>
        <w:t>Umjesto potvrda koje izdaju tijela javne vlasti ili treće osobe, gospodarski subjekt dostavlja popunjeni e-ESPD obrazac.</w:t>
      </w:r>
    </w:p>
    <w:p w14:paraId="5A7D0122" w14:textId="77777777" w:rsidR="00AF25BF" w:rsidRDefault="00AF25BF" w:rsidP="00046FCB">
      <w:pPr>
        <w:spacing w:after="0" w:line="240" w:lineRule="auto"/>
        <w:ind w:left="284"/>
        <w:jc w:val="both"/>
      </w:pPr>
    </w:p>
    <w:p w14:paraId="08A16333" w14:textId="77777777" w:rsidR="00AF25BF" w:rsidRDefault="00AF25BF" w:rsidP="00046FCB">
      <w:pPr>
        <w:spacing w:after="0" w:line="240" w:lineRule="auto"/>
        <w:ind w:left="284"/>
        <w:jc w:val="both"/>
      </w:pPr>
      <w:r w:rsidRPr="0018164F">
        <w:t>Naručitelj je na temelju podataka iz ovog Poziva kroz sustav EOJN kreirao elektroničku verziju e-ESPD obrasca u .</w:t>
      </w:r>
      <w:proofErr w:type="spellStart"/>
      <w:r w:rsidRPr="0018164F">
        <w:t>xml</w:t>
      </w:r>
      <w:proofErr w:type="spellEnd"/>
      <w:r w:rsidRPr="0018164F">
        <w:t>. formatu - e-ESPD zahtjev u koji je upisao osnovne podatke i definirao tražene dokaze te je kreirani e-ESPD zahtjev (u.xml i .pdf formatu) priložio ovom Pozivu.</w:t>
      </w:r>
      <w:r w:rsidR="004C637E">
        <w:t xml:space="preserve"> </w:t>
      </w:r>
      <w:r>
        <w:t>Gospodarski subjekt obvezni su u e-ESPD obrascu (u.xml formatu) izraditi i dostaviti svoje odgovore sukladno definiranim zahtjevima Naručitelja.</w:t>
      </w:r>
    </w:p>
    <w:p w14:paraId="326759F2" w14:textId="77777777" w:rsidR="00AF25BF" w:rsidRDefault="00AF25BF" w:rsidP="00046FCB">
      <w:pPr>
        <w:spacing w:after="0" w:line="240" w:lineRule="auto"/>
        <w:ind w:left="284"/>
        <w:jc w:val="both"/>
      </w:pPr>
    </w:p>
    <w:p w14:paraId="41F25827" w14:textId="77777777" w:rsidR="00AF25BF" w:rsidRDefault="00AF25BF" w:rsidP="00046FCB">
      <w:pPr>
        <w:spacing w:after="0" w:line="240" w:lineRule="auto"/>
        <w:ind w:left="284"/>
        <w:jc w:val="both"/>
      </w:pPr>
      <w:r>
        <w:t>Gospodarski subjekt koji sudjeluje samostalno i ne oslanja se na sposobnosti drugih subjekata kako bi ispunio kriterije za odabir dužan je ispuniti jedan e-ESPD za sebe.</w:t>
      </w:r>
    </w:p>
    <w:p w14:paraId="092CB5B3" w14:textId="77777777" w:rsidR="00AF25BF" w:rsidRDefault="00AF25BF" w:rsidP="00046FCB">
      <w:pPr>
        <w:spacing w:after="0" w:line="240" w:lineRule="auto"/>
        <w:ind w:left="284"/>
        <w:jc w:val="both"/>
      </w:pPr>
    </w:p>
    <w:p w14:paraId="13434C3A" w14:textId="77777777" w:rsidR="00AF25BF" w:rsidRDefault="00AF25BF" w:rsidP="00046FCB">
      <w:pPr>
        <w:spacing w:after="0" w:line="240" w:lineRule="auto"/>
        <w:ind w:left="284"/>
        <w:jc w:val="both"/>
      </w:pPr>
      <w:r>
        <w:t>Gospodarski subjekt koji sudjeluje samostalno, ali se oslanja na sposobnosti najmanje jednog drugog subjekta mora osigurati da naručitelj zaprimi njegov e-ESPD zajedno sa zasebnim e-ESPD-om u kojem su navedeni relevantni podaci za svaki subjekt na koji se oslanja.</w:t>
      </w:r>
    </w:p>
    <w:p w14:paraId="17D00964" w14:textId="77777777" w:rsidR="00AF25BF" w:rsidRDefault="00AF25BF" w:rsidP="00046FCB">
      <w:pPr>
        <w:spacing w:after="0" w:line="240" w:lineRule="auto"/>
        <w:ind w:left="284"/>
        <w:jc w:val="both"/>
      </w:pPr>
    </w:p>
    <w:p w14:paraId="2304FD46" w14:textId="77777777" w:rsidR="00AF25BF" w:rsidRDefault="00AF25BF" w:rsidP="00046FCB">
      <w:pPr>
        <w:spacing w:after="0" w:line="240" w:lineRule="auto"/>
        <w:ind w:left="284"/>
        <w:jc w:val="both"/>
      </w:pPr>
      <w:r>
        <w:t xml:space="preserve">Gospodarski subjekt koji namjerava dati bilo koji dio ugovora u podugovor trećim osobama mora osigurati da naručitelj zaprimi njegov e-ESPD zajedno sa zasebnim e-ESPD-om u kojem su navedeni relevantni podaci (vidjeti Dio II., Odjeljak D) za svakog </w:t>
      </w:r>
      <w:proofErr w:type="spellStart"/>
      <w:r>
        <w:t>podugovaratelja</w:t>
      </w:r>
      <w:proofErr w:type="spellEnd"/>
      <w:r>
        <w:t>.</w:t>
      </w:r>
    </w:p>
    <w:p w14:paraId="117525E6" w14:textId="77777777" w:rsidR="00AF25BF" w:rsidRDefault="00AF25BF" w:rsidP="00AF25BF">
      <w:pPr>
        <w:spacing w:after="0" w:line="240" w:lineRule="auto"/>
        <w:jc w:val="both"/>
      </w:pPr>
    </w:p>
    <w:p w14:paraId="563B9643" w14:textId="77777777" w:rsidR="00AF25BF" w:rsidRDefault="00AF25BF" w:rsidP="00046FCB">
      <w:pPr>
        <w:spacing w:after="0" w:line="240" w:lineRule="auto"/>
        <w:ind w:left="284"/>
        <w:jc w:val="both"/>
      </w:pPr>
      <w:r>
        <w:t>Zajednica gospodarskih subjekata, uključujući privremena udruženja, koji zajedno sudjeluju u postupku nabave, nužno će dostaviti zaseban e-ESPD za svaki gospodarski subjekt koji sudjeluje u postupku.</w:t>
      </w:r>
    </w:p>
    <w:p w14:paraId="47005A89" w14:textId="77777777" w:rsidR="00AF25BF" w:rsidRDefault="00AF25BF" w:rsidP="00AF25BF">
      <w:pPr>
        <w:spacing w:after="0" w:line="240" w:lineRule="auto"/>
        <w:jc w:val="both"/>
      </w:pPr>
    </w:p>
    <w:p w14:paraId="739E1D92"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22" w:name="_Toc91167558"/>
      <w:r w:rsidRPr="007525BC">
        <w:rPr>
          <w:rFonts w:asciiTheme="minorHAnsi" w:hAnsiTheme="minorHAnsi" w:cstheme="minorHAnsi"/>
          <w:sz w:val="22"/>
        </w:rPr>
        <w:t>Kriterij za odabir ponude</w:t>
      </w:r>
      <w:bookmarkEnd w:id="22"/>
    </w:p>
    <w:p w14:paraId="13E16825" w14:textId="77777777" w:rsidR="00647652" w:rsidRDefault="00647652" w:rsidP="00647652">
      <w:pPr>
        <w:spacing w:after="0" w:line="240" w:lineRule="auto"/>
        <w:jc w:val="both"/>
      </w:pPr>
    </w:p>
    <w:p w14:paraId="496521E4" w14:textId="77777777" w:rsidR="0092107D" w:rsidRDefault="0092107D" w:rsidP="00046FCB">
      <w:pPr>
        <w:spacing w:after="0" w:line="240" w:lineRule="auto"/>
        <w:ind w:left="284"/>
        <w:jc w:val="both"/>
      </w:pPr>
      <w:r>
        <w:t xml:space="preserve">Kriterij za odabir ponude je </w:t>
      </w:r>
      <w:r w:rsidRPr="0092107D">
        <w:rPr>
          <w:b/>
        </w:rPr>
        <w:t>najniža cijena</w:t>
      </w:r>
      <w:r>
        <w:t>.</w:t>
      </w:r>
    </w:p>
    <w:p w14:paraId="47D2087C" w14:textId="77777777" w:rsidR="0092107D" w:rsidRDefault="0092107D" w:rsidP="00046FCB">
      <w:pPr>
        <w:spacing w:after="0" w:line="240" w:lineRule="auto"/>
        <w:ind w:left="284"/>
        <w:jc w:val="both"/>
      </w:pPr>
    </w:p>
    <w:p w14:paraId="5F9C6306" w14:textId="77777777" w:rsidR="00647652" w:rsidRDefault="0092107D" w:rsidP="00046FCB">
      <w:pPr>
        <w:spacing w:after="0" w:line="240" w:lineRule="auto"/>
        <w:ind w:left="284"/>
        <w:jc w:val="both"/>
      </w:pPr>
      <w:r>
        <w:t>Ako su dvije ili više valjanih ponuda jednako rangirane prema kriteriju za odabir ponude, Naručitelj će odabrati ponudu koja je zaprimljena ranije.</w:t>
      </w:r>
    </w:p>
    <w:p w14:paraId="0D8FBF30" w14:textId="77777777" w:rsidR="00647652" w:rsidRDefault="00647652" w:rsidP="00647652">
      <w:pPr>
        <w:spacing w:after="0" w:line="240" w:lineRule="auto"/>
        <w:jc w:val="both"/>
      </w:pPr>
    </w:p>
    <w:p w14:paraId="5EA65E64" w14:textId="77777777" w:rsidR="00F763CC" w:rsidRPr="007525BC" w:rsidRDefault="00F763CC" w:rsidP="007525BC">
      <w:pPr>
        <w:pStyle w:val="Heading1"/>
        <w:numPr>
          <w:ilvl w:val="0"/>
          <w:numId w:val="7"/>
        </w:numPr>
        <w:spacing w:before="120"/>
        <w:ind w:left="284" w:hanging="284"/>
        <w:rPr>
          <w:rFonts w:asciiTheme="minorHAnsi" w:hAnsiTheme="minorHAnsi" w:cstheme="minorHAnsi"/>
          <w:sz w:val="22"/>
        </w:rPr>
      </w:pPr>
      <w:bookmarkStart w:id="23" w:name="_Toc91167559"/>
      <w:r w:rsidRPr="007525BC">
        <w:rPr>
          <w:rFonts w:asciiTheme="minorHAnsi" w:hAnsiTheme="minorHAnsi" w:cstheme="minorHAnsi"/>
          <w:sz w:val="22"/>
        </w:rPr>
        <w:t>Sadržaj ponude</w:t>
      </w:r>
      <w:bookmarkEnd w:id="23"/>
    </w:p>
    <w:p w14:paraId="2F8006E2" w14:textId="77777777" w:rsidR="00647652" w:rsidRPr="0092107D" w:rsidRDefault="00647652" w:rsidP="00647652">
      <w:pPr>
        <w:spacing w:after="0" w:line="240" w:lineRule="auto"/>
        <w:jc w:val="both"/>
      </w:pPr>
    </w:p>
    <w:p w14:paraId="5D94DCCC" w14:textId="77777777" w:rsidR="00647652" w:rsidRPr="0092107D" w:rsidRDefault="0092107D" w:rsidP="00046FCB">
      <w:pPr>
        <w:spacing w:after="0" w:line="240" w:lineRule="auto"/>
        <w:ind w:firstLine="284"/>
        <w:jc w:val="both"/>
      </w:pPr>
      <w:r w:rsidRPr="0092107D">
        <w:t>Ponuda najmanje sadrži:</w:t>
      </w:r>
    </w:p>
    <w:p w14:paraId="32E77000" w14:textId="77777777" w:rsidR="0092107D" w:rsidRPr="0092107D" w:rsidRDefault="0092107D" w:rsidP="00647652">
      <w:pPr>
        <w:spacing w:after="0" w:line="240" w:lineRule="auto"/>
        <w:jc w:val="both"/>
      </w:pPr>
    </w:p>
    <w:p w14:paraId="73C08D6F" w14:textId="77777777" w:rsidR="0092107D" w:rsidRPr="0092107D" w:rsidRDefault="0092107D" w:rsidP="0092107D">
      <w:pPr>
        <w:pStyle w:val="ListParagraph"/>
        <w:numPr>
          <w:ilvl w:val="0"/>
          <w:numId w:val="2"/>
        </w:numPr>
        <w:spacing w:after="0" w:line="240" w:lineRule="auto"/>
        <w:jc w:val="both"/>
      </w:pPr>
      <w:r w:rsidRPr="0092107D">
        <w:t>Uvez ponude (Ponudbeni list) sukladno obrascu EOJN RH</w:t>
      </w:r>
    </w:p>
    <w:p w14:paraId="3CFEC892" w14:textId="77777777" w:rsidR="00647652" w:rsidRDefault="0092107D" w:rsidP="0092107D">
      <w:pPr>
        <w:pStyle w:val="ListParagraph"/>
        <w:numPr>
          <w:ilvl w:val="0"/>
          <w:numId w:val="2"/>
        </w:numPr>
        <w:spacing w:after="0" w:line="240" w:lineRule="auto"/>
        <w:jc w:val="both"/>
      </w:pPr>
      <w:r w:rsidRPr="0092107D">
        <w:t>Troškovnik</w:t>
      </w:r>
    </w:p>
    <w:p w14:paraId="15615C96" w14:textId="77777777" w:rsidR="0092107D" w:rsidRPr="005950E2" w:rsidRDefault="005950E2" w:rsidP="0092107D">
      <w:pPr>
        <w:pStyle w:val="ListParagraph"/>
        <w:numPr>
          <w:ilvl w:val="0"/>
          <w:numId w:val="2"/>
        </w:numPr>
        <w:spacing w:after="0" w:line="240" w:lineRule="auto"/>
        <w:jc w:val="both"/>
      </w:pPr>
      <w:r w:rsidRPr="005950E2">
        <w:t xml:space="preserve">Popunjeni </w:t>
      </w:r>
      <w:proofErr w:type="spellStart"/>
      <w:r w:rsidRPr="005950E2">
        <w:t>eESPD</w:t>
      </w:r>
      <w:proofErr w:type="spellEnd"/>
      <w:r w:rsidRPr="005950E2">
        <w:t xml:space="preserve"> obrazac</w:t>
      </w:r>
    </w:p>
    <w:p w14:paraId="5329AE46" w14:textId="77777777" w:rsidR="0092107D" w:rsidRDefault="0092107D" w:rsidP="00647652">
      <w:pPr>
        <w:spacing w:after="0" w:line="240" w:lineRule="auto"/>
        <w:jc w:val="both"/>
        <w:rPr>
          <w:highlight w:val="yellow"/>
        </w:rPr>
      </w:pPr>
    </w:p>
    <w:p w14:paraId="010F8DB9"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24" w:name="_Toc91167560"/>
      <w:r w:rsidRPr="007525BC">
        <w:rPr>
          <w:rFonts w:asciiTheme="minorHAnsi" w:hAnsiTheme="minorHAnsi" w:cstheme="minorHAnsi"/>
          <w:sz w:val="22"/>
        </w:rPr>
        <w:t>Način dostave ponuda</w:t>
      </w:r>
      <w:bookmarkEnd w:id="24"/>
    </w:p>
    <w:p w14:paraId="4CBCA0F6" w14:textId="77777777" w:rsidR="00647652" w:rsidRDefault="00647652" w:rsidP="00647652">
      <w:pPr>
        <w:spacing w:after="0" w:line="240" w:lineRule="auto"/>
        <w:jc w:val="both"/>
      </w:pPr>
    </w:p>
    <w:p w14:paraId="7B77E464" w14:textId="77777777" w:rsidR="00DF3910" w:rsidRDefault="00DF3910" w:rsidP="00046FCB">
      <w:pPr>
        <w:spacing w:after="0" w:line="240" w:lineRule="auto"/>
        <w:ind w:left="284"/>
        <w:jc w:val="both"/>
      </w:pPr>
      <w:r>
        <w:t>Ponude se dostavljaju isključivo elektronički, putem EOJN RH, vezujući se na elektroničku objavu Poziva u EOJN RH, modul Jednostavne objave.</w:t>
      </w:r>
    </w:p>
    <w:p w14:paraId="4181D2A1" w14:textId="77777777" w:rsidR="00DF3910" w:rsidRDefault="00DF3910" w:rsidP="00046FCB">
      <w:pPr>
        <w:spacing w:after="0" w:line="240" w:lineRule="auto"/>
        <w:ind w:left="284" w:firstLine="360"/>
        <w:jc w:val="both"/>
      </w:pPr>
    </w:p>
    <w:p w14:paraId="2C7A3F89" w14:textId="77777777" w:rsidR="00DF3910" w:rsidRDefault="00DF3910" w:rsidP="00046FCB">
      <w:pPr>
        <w:spacing w:after="0" w:line="240" w:lineRule="auto"/>
        <w:ind w:left="284"/>
        <w:jc w:val="both"/>
      </w:pPr>
      <w: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14:paraId="68E42476" w14:textId="77777777" w:rsidR="00DF3910" w:rsidRDefault="00DF3910" w:rsidP="00046FCB">
      <w:pPr>
        <w:spacing w:after="0" w:line="240" w:lineRule="auto"/>
        <w:ind w:left="284" w:firstLine="360"/>
        <w:jc w:val="both"/>
      </w:pPr>
    </w:p>
    <w:p w14:paraId="1357BDD4" w14:textId="77777777" w:rsidR="00DF3910" w:rsidRDefault="00DF3910" w:rsidP="00046FCB">
      <w:pPr>
        <w:spacing w:after="0" w:line="240" w:lineRule="auto"/>
        <w:ind w:left="284"/>
        <w:jc w:val="both"/>
      </w:pPr>
      <w:r>
        <w:t xml:space="preserve">Detaljne upute vezano za elektroničku dostavu ponuda u postupcima jednostavne nabave, dostupne su na stranicama Oglasnika, na adresi </w:t>
      </w:r>
      <w:hyperlink r:id="rId12" w:history="1">
        <w:r w:rsidRPr="00F91309">
          <w:rPr>
            <w:rStyle w:val="Hyperlink"/>
          </w:rPr>
          <w:t>https://eojn.nn.hr/Oglasnik</w:t>
        </w:r>
      </w:hyperlink>
      <w:r>
        <w:t>.</w:t>
      </w:r>
    </w:p>
    <w:p w14:paraId="281A2444" w14:textId="77777777" w:rsidR="00DF3910" w:rsidRDefault="00DF3910" w:rsidP="00046FCB">
      <w:pPr>
        <w:spacing w:after="0" w:line="240" w:lineRule="auto"/>
        <w:ind w:left="284" w:firstLine="360"/>
        <w:jc w:val="both"/>
      </w:pPr>
    </w:p>
    <w:p w14:paraId="0DEE0BAA" w14:textId="15A0C965" w:rsidR="00DF3910" w:rsidRDefault="00DF3910" w:rsidP="00046FCB">
      <w:pPr>
        <w:spacing w:after="0" w:line="240" w:lineRule="auto"/>
        <w:ind w:left="284"/>
        <w:jc w:val="both"/>
      </w:pPr>
      <w:r>
        <w:t xml:space="preserve">Iznimno, u roku za dostavu ponuda, ponuditelji u papirnatom obliku dostavljaju dokumente koji su važeći samo u izvorniku, ako ih elektroničkim sredstvom nije moguće dostaviti u izvorniku. </w:t>
      </w:r>
    </w:p>
    <w:p w14:paraId="00422CC3" w14:textId="77777777" w:rsidR="00DF3910" w:rsidRDefault="00DF3910" w:rsidP="00046FCB">
      <w:pPr>
        <w:spacing w:after="0" w:line="240" w:lineRule="auto"/>
        <w:ind w:left="284" w:firstLine="360"/>
        <w:jc w:val="both"/>
      </w:pPr>
    </w:p>
    <w:p w14:paraId="05BBEA91" w14:textId="77777777" w:rsidR="00647652" w:rsidRDefault="00DF3910" w:rsidP="00046FCB">
      <w:pPr>
        <w:spacing w:after="0" w:line="240" w:lineRule="auto"/>
        <w:ind w:left="284"/>
        <w:jc w:val="both"/>
      </w:pPr>
      <w:r>
        <w:t>U slučaju kada ponuditelj uz elektroničku dostavu ponuda u papirnatom obliku dostavlja određene dokumente koji ne postoje u elektroničkom obliku, ponuditelj ih dostavlja u zatvorenoj omotnici na kojoj je obvezan naznačiti na koji postupak nabave i na koju ponudu se odvojeni dokumenti odnose, te takva omotnica sadrži sve podatke, s dodatkom „dio/dijelovi ponude koji se dostavlja/ju odvojeno“.</w:t>
      </w:r>
    </w:p>
    <w:p w14:paraId="15227939" w14:textId="77777777" w:rsidR="00647652" w:rsidRDefault="00647652" w:rsidP="00647652">
      <w:pPr>
        <w:spacing w:after="0" w:line="240" w:lineRule="auto"/>
        <w:jc w:val="both"/>
      </w:pPr>
    </w:p>
    <w:p w14:paraId="66913890" w14:textId="77777777" w:rsidR="003E4CE6" w:rsidRPr="007525BC" w:rsidRDefault="003E4CE6" w:rsidP="007525BC">
      <w:pPr>
        <w:pStyle w:val="Heading1"/>
        <w:numPr>
          <w:ilvl w:val="0"/>
          <w:numId w:val="7"/>
        </w:numPr>
        <w:spacing w:before="120"/>
        <w:ind w:left="284" w:hanging="284"/>
        <w:rPr>
          <w:rFonts w:asciiTheme="minorHAnsi" w:hAnsiTheme="minorHAnsi" w:cstheme="minorHAnsi"/>
          <w:sz w:val="22"/>
        </w:rPr>
      </w:pPr>
      <w:bookmarkStart w:id="25" w:name="_Toc91167561"/>
      <w:r w:rsidRPr="007525BC">
        <w:rPr>
          <w:rFonts w:asciiTheme="minorHAnsi" w:hAnsiTheme="minorHAnsi" w:cstheme="minorHAnsi"/>
          <w:sz w:val="22"/>
        </w:rPr>
        <w:t>Jezik i pismo na kojem se izrađuje ponuda</w:t>
      </w:r>
      <w:bookmarkEnd w:id="25"/>
    </w:p>
    <w:p w14:paraId="6C33D074" w14:textId="77777777" w:rsidR="005950E2" w:rsidRDefault="005950E2" w:rsidP="00DF3910">
      <w:pPr>
        <w:spacing w:after="0" w:line="240" w:lineRule="auto"/>
        <w:ind w:left="360"/>
        <w:jc w:val="both"/>
      </w:pPr>
    </w:p>
    <w:p w14:paraId="1AD0D619" w14:textId="77777777" w:rsidR="00DF3910" w:rsidRDefault="00DF3910" w:rsidP="00046FCB">
      <w:pPr>
        <w:spacing w:after="0" w:line="240" w:lineRule="auto"/>
        <w:ind w:left="284"/>
        <w:jc w:val="both"/>
      </w:pPr>
      <w:r>
        <w:t xml:space="preserve">Ponuda se izrađuje na hrvatskom jeziku i latiničnom pismu. Sva ostala dokumentacija koja se prilaže uz ponudu mora biti na hrvatskom jeziku. Svi dokumenti koji nisu napisani hrvatskim jezikom moraju biti prevedeni na hrvatski jezik. </w:t>
      </w:r>
    </w:p>
    <w:p w14:paraId="58B23C8C" w14:textId="77777777" w:rsidR="00DF3910" w:rsidRDefault="00DF3910" w:rsidP="00046FCB">
      <w:pPr>
        <w:spacing w:after="0" w:line="240" w:lineRule="auto"/>
        <w:ind w:left="284"/>
        <w:jc w:val="both"/>
      </w:pPr>
    </w:p>
    <w:p w14:paraId="48C99AEE" w14:textId="77777777" w:rsidR="00647652" w:rsidRPr="00DF3910" w:rsidRDefault="00DF3910" w:rsidP="00046FCB">
      <w:pPr>
        <w:spacing w:after="0" w:line="240" w:lineRule="auto"/>
        <w:ind w:left="284"/>
        <w:jc w:val="both"/>
      </w:pPr>
      <w:r>
        <w:t xml:space="preserve">Iznimno, moguće je navesti određene riječi, nazive, pojmove i sl. na stranom jeziku te koristiti međunarodno priznat izričaj, odnosno tzv. internacionalizme, tuđe riječi i </w:t>
      </w:r>
      <w:proofErr w:type="spellStart"/>
      <w:r>
        <w:t>prilagođenice</w:t>
      </w:r>
      <w:proofErr w:type="spellEnd"/>
      <w:r>
        <w:t>, koji ne utječu na razumljivost ponude.</w:t>
      </w:r>
    </w:p>
    <w:p w14:paraId="79496EA7" w14:textId="77777777" w:rsidR="00647652" w:rsidRDefault="00647652" w:rsidP="00046FCB">
      <w:pPr>
        <w:spacing w:after="0" w:line="240" w:lineRule="auto"/>
        <w:ind w:left="284"/>
        <w:jc w:val="both"/>
        <w:rPr>
          <w:highlight w:val="yellow"/>
        </w:rPr>
      </w:pPr>
    </w:p>
    <w:p w14:paraId="112706D7"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26" w:name="_Toc91167562"/>
      <w:r w:rsidRPr="007525BC">
        <w:rPr>
          <w:rFonts w:asciiTheme="minorHAnsi" w:hAnsiTheme="minorHAnsi" w:cstheme="minorHAnsi"/>
          <w:sz w:val="22"/>
        </w:rPr>
        <w:t>Način i rok plaćanja</w:t>
      </w:r>
      <w:bookmarkEnd w:id="26"/>
    </w:p>
    <w:p w14:paraId="213E177C" w14:textId="77777777" w:rsidR="00647652" w:rsidRDefault="00647652" w:rsidP="00647652">
      <w:pPr>
        <w:spacing w:after="0" w:line="240" w:lineRule="auto"/>
        <w:jc w:val="both"/>
      </w:pPr>
    </w:p>
    <w:p w14:paraId="6617BE6B" w14:textId="3CC1F05B" w:rsidR="00DF3910" w:rsidRPr="004C637E" w:rsidRDefault="00DF3910" w:rsidP="00046FCB">
      <w:pPr>
        <w:spacing w:after="0" w:line="240" w:lineRule="auto"/>
        <w:ind w:left="284"/>
        <w:jc w:val="both"/>
      </w:pPr>
      <w:r w:rsidRPr="004C637E">
        <w:t xml:space="preserve">Osnova za obračun vrijednosti izvedenih radova bit </w:t>
      </w:r>
      <w:r w:rsidR="009D7568">
        <w:t>će stvarno izvedene</w:t>
      </w:r>
      <w:r w:rsidR="009D7568" w:rsidRPr="009D7568">
        <w:t xml:space="preserve"> količin</w:t>
      </w:r>
      <w:r w:rsidR="009D7568">
        <w:t>e</w:t>
      </w:r>
      <w:r w:rsidR="009D7568" w:rsidRPr="009D7568">
        <w:t xml:space="preserve"> evidentiran</w:t>
      </w:r>
      <w:r w:rsidR="009D7568">
        <w:t>e</w:t>
      </w:r>
      <w:r w:rsidR="009D7568" w:rsidRPr="009D7568">
        <w:t xml:space="preserve"> i ovjeren</w:t>
      </w:r>
      <w:r w:rsidR="009D7568">
        <w:t>e</w:t>
      </w:r>
      <w:r w:rsidR="009D7568" w:rsidRPr="009D7568">
        <w:t xml:space="preserve"> u građevinskoj knjizi, prema ugovorenim jediničnim cijenama iz ugovornog troškovnika</w:t>
      </w:r>
      <w:r w:rsidR="009D7568">
        <w:t>.</w:t>
      </w:r>
      <w:r w:rsidRPr="004C637E">
        <w:t>.</w:t>
      </w:r>
    </w:p>
    <w:p w14:paraId="37F10EED" w14:textId="77777777" w:rsidR="00DF3910" w:rsidRPr="004C637E" w:rsidRDefault="00DF3910" w:rsidP="00046FCB">
      <w:pPr>
        <w:spacing w:after="0" w:line="240" w:lineRule="auto"/>
        <w:ind w:left="284"/>
        <w:jc w:val="both"/>
      </w:pPr>
    </w:p>
    <w:p w14:paraId="35D65DD5" w14:textId="18ED1124" w:rsidR="004C637E" w:rsidRPr="004C637E" w:rsidRDefault="004C637E" w:rsidP="00046FCB">
      <w:pPr>
        <w:spacing w:after="0" w:line="240" w:lineRule="auto"/>
        <w:ind w:left="284"/>
        <w:jc w:val="both"/>
      </w:pPr>
      <w:r w:rsidRPr="004C637E">
        <w:t xml:space="preserve">Plaćanje se vrši temeljem ovjerenih privremenih i okončane situacije od strane </w:t>
      </w:r>
      <w:r w:rsidR="00B919F9">
        <w:t xml:space="preserve">Nadzornog inženjera i </w:t>
      </w:r>
      <w:r w:rsidRPr="004C637E">
        <w:t xml:space="preserve">Naručitelja doznakom na račun Izvođača, </w:t>
      </w:r>
      <w:proofErr w:type="spellStart"/>
      <w:r w:rsidRPr="004C637E">
        <w:t>podugovaratelja</w:t>
      </w:r>
      <w:proofErr w:type="spellEnd"/>
      <w:r w:rsidRPr="004C637E">
        <w:t xml:space="preserve"> i članova zajednice Izvođača, kako je primjenjivo</w:t>
      </w:r>
      <w:r w:rsidR="009D7568">
        <w:t xml:space="preserve">, a </w:t>
      </w:r>
      <w:r w:rsidR="009D7568" w:rsidRPr="009D7568">
        <w:t>sukladno uvjetima definiranim u Ugovoru</w:t>
      </w:r>
      <w:r w:rsidRPr="004C637E">
        <w:t>.</w:t>
      </w:r>
    </w:p>
    <w:p w14:paraId="7BDA9602" w14:textId="77777777" w:rsidR="004C637E" w:rsidRPr="004C637E" w:rsidRDefault="004C637E" w:rsidP="00046FCB">
      <w:pPr>
        <w:spacing w:after="0" w:line="240" w:lineRule="auto"/>
        <w:ind w:left="284"/>
        <w:jc w:val="both"/>
      </w:pPr>
    </w:p>
    <w:p w14:paraId="0BB9BE92" w14:textId="3F904A6E" w:rsidR="00DF3910" w:rsidRPr="004C637E" w:rsidRDefault="00DF3910" w:rsidP="00046FCB">
      <w:pPr>
        <w:spacing w:after="0" w:line="240" w:lineRule="auto"/>
        <w:ind w:left="284"/>
        <w:jc w:val="both"/>
      </w:pPr>
      <w:r w:rsidRPr="004C637E">
        <w:t>Odabrani ponuditelj po izvršenoj primopredaji radova i okončanom obračunu vrijednosti izvedenih radova ispostavlja okončanu situaciju</w:t>
      </w:r>
      <w:r w:rsidR="009D7568">
        <w:t xml:space="preserve"> sukladno uvjetima definiranim u Ugovoru</w:t>
      </w:r>
      <w:r w:rsidRPr="004C637E">
        <w:t>.</w:t>
      </w:r>
    </w:p>
    <w:p w14:paraId="6FD0939E" w14:textId="77777777" w:rsidR="00DF3910" w:rsidRPr="004C637E" w:rsidRDefault="00DF3910" w:rsidP="00046FCB">
      <w:pPr>
        <w:spacing w:after="0" w:line="240" w:lineRule="auto"/>
        <w:ind w:left="284"/>
        <w:jc w:val="both"/>
      </w:pPr>
    </w:p>
    <w:p w14:paraId="595C4D44" w14:textId="2896ED1B" w:rsidR="00DF3910" w:rsidRDefault="00DF3910" w:rsidP="00046FCB">
      <w:pPr>
        <w:spacing w:after="0" w:line="240" w:lineRule="auto"/>
        <w:ind w:left="284"/>
        <w:jc w:val="both"/>
      </w:pPr>
      <w:r w:rsidRPr="004C637E">
        <w:t xml:space="preserve">Plaćanje će se provesti u roku od </w:t>
      </w:r>
      <w:r w:rsidR="00A332CE">
        <w:t>šezdeset</w:t>
      </w:r>
      <w:r w:rsidR="00B919F9">
        <w:t xml:space="preserve"> </w:t>
      </w:r>
      <w:r w:rsidRPr="004C637E">
        <w:t>(</w:t>
      </w:r>
      <w:r w:rsidR="00B919F9">
        <w:t>6</w:t>
      </w:r>
      <w:r w:rsidRPr="004C637E">
        <w:t xml:space="preserve">0) dana od dana </w:t>
      </w:r>
      <w:r w:rsidR="00B919F9">
        <w:t>ovjere</w:t>
      </w:r>
      <w:r w:rsidR="00B919F9" w:rsidRPr="004C637E">
        <w:t xml:space="preserve"> </w:t>
      </w:r>
      <w:r w:rsidR="004C637E" w:rsidRPr="004C637E">
        <w:t>privremene/</w:t>
      </w:r>
      <w:r w:rsidRPr="004C637E">
        <w:t>okončane situacije</w:t>
      </w:r>
      <w:r w:rsidR="00B919F9">
        <w:t xml:space="preserve"> </w:t>
      </w:r>
      <w:r w:rsidR="00B919F9" w:rsidRPr="00B919F9">
        <w:t>od strane Nadzornog inženjera i Naručitelja</w:t>
      </w:r>
      <w:r w:rsidRPr="004C637E">
        <w:t xml:space="preserve">, odnosno na temelju valjanog </w:t>
      </w:r>
      <w:r w:rsidR="00C4097B">
        <w:t xml:space="preserve">e - </w:t>
      </w:r>
      <w:r w:rsidRPr="004C637E">
        <w:t>računa koji sadrži sve potrebne zakonske elemente i podatke u skladu s ugovorom, kao i oznaku ugovora.</w:t>
      </w:r>
    </w:p>
    <w:p w14:paraId="4F1B7E03" w14:textId="77777777" w:rsidR="00B919F9" w:rsidRDefault="00B919F9" w:rsidP="00B919F9">
      <w:pPr>
        <w:spacing w:after="0" w:line="240" w:lineRule="auto"/>
        <w:ind w:left="284"/>
        <w:jc w:val="both"/>
      </w:pPr>
    </w:p>
    <w:p w14:paraId="49311EB8" w14:textId="7FCAF0AB" w:rsidR="00B919F9" w:rsidRPr="004C637E" w:rsidRDefault="00B919F9" w:rsidP="00B919F9">
      <w:pPr>
        <w:spacing w:after="0" w:line="240" w:lineRule="auto"/>
        <w:ind w:left="284"/>
        <w:jc w:val="both"/>
      </w:pPr>
      <w:r>
        <w:t>Sukladno članku 12. stavak 2. Zakona o financijskom poslovanju i predstečajnoj nagodbi (NN 108/12, 144/12, 81/13, 112/13, 71/15, 78/15) daje se obrazloženje za rok plaćanja dulji od 30 dana: uvažavajući način financiranja ovog ugovora (sufinanciranje bespovratnim financijskim sredstvima EU), a koji zahtijeva dodatne kontrole od strane relevantnih tijela, Naručitelju je potreban dulji rok za osiguranje potrebnih sredstava te se stoga rok za plaćanje definira na najviše 60 dana od dana ovjere računa.</w:t>
      </w:r>
    </w:p>
    <w:p w14:paraId="450CFE4C" w14:textId="77777777" w:rsidR="00DF3910" w:rsidRPr="004C637E" w:rsidRDefault="00DF3910" w:rsidP="00046FCB">
      <w:pPr>
        <w:spacing w:after="0" w:line="240" w:lineRule="auto"/>
        <w:ind w:left="284"/>
        <w:jc w:val="both"/>
      </w:pPr>
    </w:p>
    <w:p w14:paraId="1E848639" w14:textId="77777777" w:rsidR="00DF3910" w:rsidRPr="004C637E" w:rsidRDefault="00DF3910" w:rsidP="00046FCB">
      <w:pPr>
        <w:spacing w:after="0" w:line="240" w:lineRule="auto"/>
        <w:ind w:left="284"/>
        <w:jc w:val="both"/>
      </w:pPr>
      <w:r w:rsidRPr="004C637E">
        <w:t>Račun se dostavlja na plaćanje elektronički, sukladno propisima koji uređuju elektroničko izdavanje i zaprimanje računa u javnoj nabavi, osim u opravdanim slučajevima u kojima to iz objektivnih razloga nije moguće (primjerice, u slučaju stranih gospodarskih subjekata koji nemaju obvezu uspostave e-Računa), u kojim slučajevima će Naručitelj iznimno prihvatiti i račun koji nije u obliku i formi e-Računa.</w:t>
      </w:r>
    </w:p>
    <w:p w14:paraId="5D1DFFAA" w14:textId="77777777" w:rsidR="00DF3910" w:rsidRPr="004C637E" w:rsidRDefault="00DF3910" w:rsidP="00046FCB">
      <w:pPr>
        <w:spacing w:after="0" w:line="240" w:lineRule="auto"/>
        <w:ind w:left="284"/>
        <w:jc w:val="both"/>
      </w:pPr>
    </w:p>
    <w:p w14:paraId="62E5F71F" w14:textId="7F2030CD" w:rsidR="00DF3910" w:rsidRPr="004C637E" w:rsidRDefault="009D7568" w:rsidP="00046FCB">
      <w:pPr>
        <w:spacing w:after="0" w:line="240" w:lineRule="auto"/>
        <w:ind w:left="284"/>
        <w:jc w:val="both"/>
      </w:pPr>
      <w:r w:rsidRPr="009D7568">
        <w:t>Plaćanje predujma je isključeno</w:t>
      </w:r>
      <w:r w:rsidR="00DF3910" w:rsidRPr="004C637E">
        <w:t>.</w:t>
      </w:r>
    </w:p>
    <w:p w14:paraId="2B463C5A" w14:textId="77777777" w:rsidR="00DF3910" w:rsidRPr="004C637E" w:rsidRDefault="00DF3910" w:rsidP="00046FCB">
      <w:pPr>
        <w:spacing w:after="0" w:line="240" w:lineRule="auto"/>
        <w:ind w:left="284"/>
        <w:jc w:val="both"/>
      </w:pPr>
    </w:p>
    <w:p w14:paraId="4086053D" w14:textId="5B4933E8" w:rsidR="00647652" w:rsidRDefault="009D7568" w:rsidP="00046FCB">
      <w:pPr>
        <w:spacing w:after="0" w:line="240" w:lineRule="auto"/>
        <w:ind w:left="284"/>
        <w:jc w:val="both"/>
      </w:pPr>
      <w:r w:rsidRPr="009D7568">
        <w:t xml:space="preserve">Dio Ugovora koji izvrši </w:t>
      </w:r>
      <w:proofErr w:type="spellStart"/>
      <w:r w:rsidRPr="009D7568">
        <w:t>Podugovaratelj</w:t>
      </w:r>
      <w:proofErr w:type="spellEnd"/>
      <w:r w:rsidRPr="009D7568">
        <w:t xml:space="preserve">, Naručitelj će neposredno plaćati </w:t>
      </w:r>
      <w:proofErr w:type="spellStart"/>
      <w:r w:rsidRPr="009D7568">
        <w:t>podugovaratelju</w:t>
      </w:r>
      <w:proofErr w:type="spellEnd"/>
      <w:r w:rsidRPr="009D7568">
        <w:t xml:space="preserve">. Izvođač mora uz račun, odnosno situaciju koje izdaje naručitelju obvezno priložiti račun, odnosno situaciju svojih </w:t>
      </w:r>
      <w:proofErr w:type="spellStart"/>
      <w:r w:rsidRPr="009D7568">
        <w:t>podugovaratelja</w:t>
      </w:r>
      <w:proofErr w:type="spellEnd"/>
      <w:r w:rsidRPr="009D7568">
        <w:t xml:space="preserve"> koju je prethodno ovjerio</w:t>
      </w:r>
      <w:r w:rsidR="00DF3910" w:rsidRPr="004C637E">
        <w:t>.</w:t>
      </w:r>
    </w:p>
    <w:p w14:paraId="7083C601" w14:textId="77777777" w:rsidR="00647652" w:rsidRDefault="00647652" w:rsidP="00647652">
      <w:pPr>
        <w:spacing w:after="0" w:line="240" w:lineRule="auto"/>
        <w:jc w:val="both"/>
      </w:pPr>
    </w:p>
    <w:p w14:paraId="0A501432" w14:textId="77777777" w:rsidR="003E4CE6" w:rsidRPr="007525BC" w:rsidRDefault="003E4CE6" w:rsidP="007525BC">
      <w:pPr>
        <w:pStyle w:val="Heading1"/>
        <w:numPr>
          <w:ilvl w:val="0"/>
          <w:numId w:val="7"/>
        </w:numPr>
        <w:spacing w:before="120"/>
        <w:ind w:left="284" w:hanging="284"/>
        <w:rPr>
          <w:rFonts w:asciiTheme="minorHAnsi" w:hAnsiTheme="minorHAnsi" w:cstheme="minorHAnsi"/>
          <w:sz w:val="22"/>
        </w:rPr>
      </w:pPr>
      <w:bookmarkStart w:id="27" w:name="_Toc91167563"/>
      <w:r w:rsidRPr="007525BC">
        <w:rPr>
          <w:rFonts w:asciiTheme="minorHAnsi" w:hAnsiTheme="minorHAnsi" w:cstheme="minorHAnsi"/>
          <w:sz w:val="22"/>
        </w:rPr>
        <w:t>Podaci o terminu obilaska lokacije ili neposrednog pregleda dokumenata koji potkrepljuju dokumentaciju o nabavi</w:t>
      </w:r>
      <w:bookmarkEnd w:id="27"/>
    </w:p>
    <w:p w14:paraId="3D237125" w14:textId="77777777" w:rsidR="00647652" w:rsidRPr="00CE43C2" w:rsidRDefault="00647652" w:rsidP="00647652">
      <w:pPr>
        <w:spacing w:after="0" w:line="240" w:lineRule="auto"/>
        <w:jc w:val="both"/>
      </w:pPr>
    </w:p>
    <w:p w14:paraId="13B86E03" w14:textId="77777777" w:rsidR="00DF3910" w:rsidRDefault="00DF3910" w:rsidP="00A0497E">
      <w:pPr>
        <w:spacing w:after="0" w:line="240" w:lineRule="auto"/>
        <w:ind w:left="284"/>
        <w:jc w:val="both"/>
      </w:pPr>
      <w:r>
        <w:t xml:space="preserve">Naručitelj je svu raspoloživu dokumentaciju stavio na raspolaganje gospodarskim subjektima </w:t>
      </w:r>
      <w:r w:rsidR="00CE43C2">
        <w:t>uz ovaj Poziv na dostavu ponuda.</w:t>
      </w:r>
    </w:p>
    <w:p w14:paraId="25612D34" w14:textId="77777777" w:rsidR="00CE43C2" w:rsidRDefault="00CE43C2" w:rsidP="00A0497E">
      <w:pPr>
        <w:spacing w:after="0" w:line="240" w:lineRule="auto"/>
        <w:ind w:left="284"/>
        <w:jc w:val="both"/>
      </w:pPr>
    </w:p>
    <w:p w14:paraId="1C0FDBA4" w14:textId="22592067" w:rsidR="00DF3910" w:rsidRDefault="00DF3910" w:rsidP="00A0497E">
      <w:pPr>
        <w:spacing w:after="0" w:line="240" w:lineRule="auto"/>
        <w:ind w:left="284"/>
        <w:jc w:val="both"/>
      </w:pPr>
      <w:r>
        <w:t>Zainteresirani gospodarski subjekt nije obavezan pregledati buduće gradilište i pripadajuću okolicu za</w:t>
      </w:r>
      <w:r w:rsidR="00CE43C2">
        <w:t xml:space="preserve"> potrebe izrade ponude</w:t>
      </w:r>
      <w:r>
        <w:t>. Zainteresirani gospodarski subjekti koji žele u pratnji</w:t>
      </w:r>
      <w:r w:rsidR="00CE43C2">
        <w:t xml:space="preserve"> </w:t>
      </w:r>
      <w:r>
        <w:t>osoblja Naručitelja obići lokacij</w:t>
      </w:r>
      <w:r w:rsidR="00CE43C2">
        <w:t>u budućeg</w:t>
      </w:r>
      <w:r>
        <w:t xml:space="preserve"> gradilišta, dužni su najaviti svoje prisustvovanje putem</w:t>
      </w:r>
      <w:r w:rsidR="00CE43C2">
        <w:t xml:space="preserve"> </w:t>
      </w:r>
      <w:r w:rsidRPr="00B94B9A">
        <w:t xml:space="preserve">elektroničke pošte na adresu </w:t>
      </w:r>
      <w:r w:rsidR="00947647" w:rsidRPr="00B94B9A">
        <w:t>mkutlesakbf@gmail.com</w:t>
      </w:r>
      <w:r w:rsidRPr="00B94B9A">
        <w:t xml:space="preserve"> </w:t>
      </w:r>
      <w:r w:rsidR="00CE43C2" w:rsidRPr="00B94B9A">
        <w:t>najmanje</w:t>
      </w:r>
      <w:r w:rsidRPr="00B94B9A">
        <w:t xml:space="preserve"> 48 sati</w:t>
      </w:r>
      <w:r>
        <w:t xml:space="preserve"> ranije. Naručitelj zadržava</w:t>
      </w:r>
      <w:r w:rsidR="00CE43C2">
        <w:t xml:space="preserve"> </w:t>
      </w:r>
      <w:r>
        <w:t>pravo određivanja točnog termina za obilazak gradilišta u ovisnosti o raspoloživosti vlastitog</w:t>
      </w:r>
      <w:r w:rsidR="00CE43C2">
        <w:t xml:space="preserve"> </w:t>
      </w:r>
      <w:r>
        <w:t>osoblja. Naručitelj napominje kako tijekom obilaska gradilišta neće odgovarati na pitanja te da se</w:t>
      </w:r>
      <w:r w:rsidR="00046FCB">
        <w:t xml:space="preserve"> </w:t>
      </w:r>
      <w:r>
        <w:t>svako eventualno pitanje treba dostaviti pisano, a na ista će se dati pisani odgovori putem EOJN RH.</w:t>
      </w:r>
    </w:p>
    <w:p w14:paraId="2769DB73" w14:textId="77777777" w:rsidR="00CE43C2" w:rsidRDefault="00CE43C2" w:rsidP="00A0497E">
      <w:pPr>
        <w:spacing w:after="0" w:line="240" w:lineRule="auto"/>
        <w:ind w:left="284"/>
        <w:jc w:val="both"/>
      </w:pPr>
    </w:p>
    <w:p w14:paraId="23149F73" w14:textId="77777777" w:rsidR="00647652" w:rsidRPr="00CE43C2" w:rsidRDefault="00DF3910" w:rsidP="00A0497E">
      <w:pPr>
        <w:spacing w:after="0" w:line="240" w:lineRule="auto"/>
        <w:ind w:left="284"/>
        <w:jc w:val="both"/>
      </w:pPr>
      <w:r>
        <w:t xml:space="preserve">Posjet </w:t>
      </w:r>
      <w:r w:rsidR="00CE43C2">
        <w:t>gradilištu</w:t>
      </w:r>
      <w:r>
        <w:t xml:space="preserve"> u pratnji osoblja Naručitelja se može izvršiti najkasnije</w:t>
      </w:r>
      <w:r w:rsidR="00CE43C2" w:rsidRPr="00CE43C2">
        <w:t xml:space="preserve"> tijekom trećeg dana prije roka određenog za dostavu ponuda</w:t>
      </w:r>
      <w:r>
        <w:t>.</w:t>
      </w:r>
    </w:p>
    <w:p w14:paraId="6935BBFE" w14:textId="77777777" w:rsidR="00647652" w:rsidRPr="00647652" w:rsidRDefault="00647652" w:rsidP="00647652">
      <w:pPr>
        <w:spacing w:after="0" w:line="240" w:lineRule="auto"/>
        <w:jc w:val="both"/>
        <w:rPr>
          <w:highlight w:val="yellow"/>
        </w:rPr>
      </w:pPr>
    </w:p>
    <w:p w14:paraId="4D79E879" w14:textId="77777777" w:rsidR="0055788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28" w:name="_Toc91167564"/>
      <w:r w:rsidRPr="007525BC">
        <w:rPr>
          <w:rFonts w:asciiTheme="minorHAnsi" w:hAnsiTheme="minorHAnsi" w:cstheme="minorHAnsi"/>
          <w:sz w:val="22"/>
        </w:rPr>
        <w:t>Rok za dostavu ponuda</w:t>
      </w:r>
      <w:bookmarkEnd w:id="28"/>
    </w:p>
    <w:p w14:paraId="58D844B2" w14:textId="77777777" w:rsidR="00647652" w:rsidRDefault="00647652" w:rsidP="00647652">
      <w:pPr>
        <w:spacing w:after="0" w:line="240" w:lineRule="auto"/>
        <w:jc w:val="both"/>
      </w:pPr>
    </w:p>
    <w:p w14:paraId="7BD0393A" w14:textId="7F2C13C5" w:rsidR="00CE43C2" w:rsidRDefault="00CE43C2" w:rsidP="001E7A54">
      <w:pPr>
        <w:spacing w:after="0" w:line="240" w:lineRule="auto"/>
        <w:ind w:left="284"/>
        <w:jc w:val="both"/>
      </w:pPr>
      <w:r w:rsidRPr="00B94B9A">
        <w:t xml:space="preserve">Ponude se dostavljaju do zaključno </w:t>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r>
      <w:r w:rsidR="00B70410" w:rsidRPr="00B70410">
        <w:rPr>
          <w:b/>
          <w:color w:val="FF0000"/>
        </w:rPr>
        <w:softHyphen/>
        <w:t>18</w:t>
      </w:r>
      <w:r w:rsidR="00B94B9A" w:rsidRPr="00B70410">
        <w:rPr>
          <w:b/>
          <w:color w:val="FF0000"/>
        </w:rPr>
        <w:t>.</w:t>
      </w:r>
      <w:r w:rsidR="00B70410" w:rsidRPr="00B70410">
        <w:rPr>
          <w:b/>
          <w:color w:val="FF0000"/>
        </w:rPr>
        <w:t>2</w:t>
      </w:r>
      <w:r w:rsidR="00B94B9A" w:rsidRPr="00B70410">
        <w:rPr>
          <w:b/>
          <w:color w:val="FF0000"/>
        </w:rPr>
        <w:t xml:space="preserve">.2022. </w:t>
      </w:r>
      <w:r w:rsidRPr="00B70410">
        <w:rPr>
          <w:b/>
          <w:color w:val="FF0000"/>
        </w:rPr>
        <w:t xml:space="preserve">godine do </w:t>
      </w:r>
      <w:r w:rsidR="00B70410" w:rsidRPr="00B70410">
        <w:rPr>
          <w:b/>
          <w:color w:val="FF0000"/>
        </w:rPr>
        <w:t>11</w:t>
      </w:r>
      <w:r w:rsidR="00B94B9A" w:rsidRPr="00B70410">
        <w:rPr>
          <w:b/>
          <w:color w:val="FF0000"/>
        </w:rPr>
        <w:t xml:space="preserve">:00 </w:t>
      </w:r>
      <w:r w:rsidRPr="00B70410">
        <w:rPr>
          <w:b/>
          <w:color w:val="FF0000"/>
        </w:rPr>
        <w:t>sati</w:t>
      </w:r>
      <w:r w:rsidRPr="00B94B9A">
        <w:t>.</w:t>
      </w:r>
      <w:r>
        <w:t xml:space="preserve">  </w:t>
      </w:r>
    </w:p>
    <w:p w14:paraId="7E305ABB" w14:textId="77777777" w:rsidR="00CE43C2" w:rsidRDefault="00CE43C2" w:rsidP="00A0497E">
      <w:pPr>
        <w:spacing w:after="0" w:line="240" w:lineRule="auto"/>
        <w:ind w:left="284"/>
        <w:jc w:val="both"/>
      </w:pPr>
    </w:p>
    <w:p w14:paraId="2015B118" w14:textId="77777777" w:rsidR="00CE43C2" w:rsidRDefault="00CE43C2" w:rsidP="00A0497E">
      <w:pPr>
        <w:spacing w:after="0" w:line="240" w:lineRule="auto"/>
        <w:ind w:left="284"/>
        <w:jc w:val="both"/>
      </w:pPr>
      <w:r>
        <w:t>Svaku ponudu (uključujući i dio ponude koji se dostavlja odvojeno) koju Naručitelj primi nakon roka određenog za dostavu ponuda, smatrat će kao zakašnjelo pristiglu ponudu i neće je razmatrati.</w:t>
      </w:r>
    </w:p>
    <w:p w14:paraId="7B37B49D" w14:textId="77777777" w:rsidR="00CE43C2" w:rsidRDefault="00CE43C2" w:rsidP="00A0497E">
      <w:pPr>
        <w:spacing w:after="0" w:line="240" w:lineRule="auto"/>
        <w:ind w:left="284"/>
        <w:jc w:val="both"/>
      </w:pPr>
    </w:p>
    <w:p w14:paraId="2318F581" w14:textId="77777777" w:rsidR="00CE43C2" w:rsidRDefault="00CE43C2" w:rsidP="00A0497E">
      <w:pPr>
        <w:spacing w:after="0" w:line="240" w:lineRule="auto"/>
        <w:ind w:left="284"/>
        <w:jc w:val="both"/>
      </w:pPr>
      <w:r>
        <w:t>U roku za dostavu ponude ponuditelj može izmijeniti svoju ponudu, nadopuniti je ili od nje odustati.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w:t>
      </w:r>
    </w:p>
    <w:p w14:paraId="0F8F231E" w14:textId="77777777" w:rsidR="00CE43C2" w:rsidRDefault="00CE43C2" w:rsidP="00A0497E">
      <w:pPr>
        <w:spacing w:after="0" w:line="240" w:lineRule="auto"/>
        <w:ind w:left="284"/>
        <w:jc w:val="both"/>
      </w:pPr>
    </w:p>
    <w:p w14:paraId="0142F3CB" w14:textId="77777777" w:rsidR="0055788F" w:rsidRDefault="00CE43C2" w:rsidP="00A0497E">
      <w:pPr>
        <w:spacing w:after="0" w:line="240" w:lineRule="auto"/>
        <w:ind w:left="284"/>
        <w:jc w:val="both"/>
      </w:pPr>
      <w:r>
        <w:t xml:space="preserve">Naručitelj će provesti otvaranje ponuda nakon isteka roka za dostavu ponuda. Otvaranje ponuda će provesti članovi stručnog povjerenstva Naručitelja. </w:t>
      </w:r>
      <w:r w:rsidRPr="00872AC2">
        <w:rPr>
          <w:b/>
        </w:rPr>
        <w:t>Otvaranje ponuda nije javno.</w:t>
      </w:r>
    </w:p>
    <w:p w14:paraId="008F6793" w14:textId="77777777" w:rsidR="00647652" w:rsidRDefault="00647652" w:rsidP="00F92610">
      <w:pPr>
        <w:pStyle w:val="ListParagraph"/>
        <w:spacing w:after="0" w:line="240" w:lineRule="auto"/>
        <w:ind w:left="360"/>
        <w:jc w:val="both"/>
      </w:pPr>
    </w:p>
    <w:p w14:paraId="15B8B653" w14:textId="77777777" w:rsidR="00BA1CB3" w:rsidRDefault="00BA1CB3" w:rsidP="00F92610">
      <w:pPr>
        <w:pStyle w:val="ListParagraph"/>
        <w:spacing w:after="0" w:line="240" w:lineRule="auto"/>
        <w:ind w:left="360"/>
        <w:jc w:val="both"/>
      </w:pPr>
    </w:p>
    <w:p w14:paraId="1885280E" w14:textId="77777777" w:rsidR="00EC59FF" w:rsidRPr="007525BC" w:rsidRDefault="00EC59FF" w:rsidP="007525BC">
      <w:pPr>
        <w:pStyle w:val="Heading1"/>
        <w:numPr>
          <w:ilvl w:val="0"/>
          <w:numId w:val="7"/>
        </w:numPr>
        <w:spacing w:before="120"/>
        <w:ind w:left="284" w:hanging="284"/>
        <w:rPr>
          <w:rFonts w:asciiTheme="minorHAnsi" w:hAnsiTheme="minorHAnsi" w:cstheme="minorHAnsi"/>
          <w:sz w:val="22"/>
        </w:rPr>
      </w:pPr>
      <w:bookmarkStart w:id="29" w:name="_Toc91167565"/>
      <w:r w:rsidRPr="007525BC">
        <w:rPr>
          <w:rFonts w:asciiTheme="minorHAnsi" w:hAnsiTheme="minorHAnsi" w:cstheme="minorHAnsi"/>
          <w:sz w:val="22"/>
        </w:rPr>
        <w:t>Rok valjanosti ponude</w:t>
      </w:r>
      <w:bookmarkEnd w:id="29"/>
    </w:p>
    <w:p w14:paraId="475E6229" w14:textId="77777777" w:rsidR="00647652" w:rsidRDefault="00647652" w:rsidP="00647652">
      <w:pPr>
        <w:spacing w:after="0" w:line="240" w:lineRule="auto"/>
        <w:jc w:val="both"/>
        <w:rPr>
          <w:highlight w:val="yellow"/>
        </w:rPr>
      </w:pPr>
    </w:p>
    <w:p w14:paraId="0AE88B83" w14:textId="77777777" w:rsidR="00647652" w:rsidRPr="00781575" w:rsidRDefault="00781575" w:rsidP="00046FCB">
      <w:pPr>
        <w:spacing w:after="0" w:line="240" w:lineRule="auto"/>
        <w:ind w:firstLine="284"/>
        <w:jc w:val="both"/>
      </w:pPr>
      <w:r w:rsidRPr="009D4105">
        <w:t>Rok valjanosti ponude ja najmanje 63 dana od isteka roka za dostavu ponuda</w:t>
      </w:r>
      <w:r w:rsidR="004C637E" w:rsidRPr="009D4105">
        <w:t>.</w:t>
      </w:r>
    </w:p>
    <w:p w14:paraId="163CDCD6" w14:textId="77777777" w:rsidR="00647652" w:rsidRPr="00647652" w:rsidRDefault="00647652" w:rsidP="00647652">
      <w:pPr>
        <w:spacing w:after="0" w:line="240" w:lineRule="auto"/>
        <w:jc w:val="both"/>
        <w:rPr>
          <w:highlight w:val="yellow"/>
        </w:rPr>
      </w:pPr>
    </w:p>
    <w:p w14:paraId="37F0B2B8" w14:textId="77777777" w:rsidR="00F763CC" w:rsidRPr="007525BC" w:rsidRDefault="00F763CC" w:rsidP="007525BC">
      <w:pPr>
        <w:pStyle w:val="Heading1"/>
        <w:numPr>
          <w:ilvl w:val="0"/>
          <w:numId w:val="7"/>
        </w:numPr>
        <w:spacing w:before="120"/>
        <w:ind w:left="284" w:hanging="284"/>
        <w:rPr>
          <w:rFonts w:asciiTheme="minorHAnsi" w:hAnsiTheme="minorHAnsi" w:cstheme="minorHAnsi"/>
          <w:sz w:val="22"/>
        </w:rPr>
      </w:pPr>
      <w:bookmarkStart w:id="30" w:name="_Toc91167566"/>
      <w:r w:rsidRPr="007525BC">
        <w:rPr>
          <w:rFonts w:asciiTheme="minorHAnsi" w:hAnsiTheme="minorHAnsi" w:cstheme="minorHAnsi"/>
          <w:sz w:val="22"/>
        </w:rPr>
        <w:t>Jamstva</w:t>
      </w:r>
      <w:bookmarkEnd w:id="30"/>
    </w:p>
    <w:p w14:paraId="2805006E" w14:textId="77777777" w:rsidR="00647652" w:rsidRPr="00647652" w:rsidRDefault="00647652" w:rsidP="00647652">
      <w:pPr>
        <w:spacing w:after="0" w:line="240" w:lineRule="auto"/>
        <w:jc w:val="both"/>
        <w:rPr>
          <w:highlight w:val="yellow"/>
        </w:rPr>
      </w:pPr>
    </w:p>
    <w:p w14:paraId="62EE4FA7" w14:textId="77777777" w:rsidR="00073A1D" w:rsidRPr="00A55BD3" w:rsidRDefault="00FB00A0" w:rsidP="00A55BD3">
      <w:pPr>
        <w:pStyle w:val="Heading2"/>
        <w:numPr>
          <w:ilvl w:val="0"/>
          <w:numId w:val="12"/>
        </w:numPr>
        <w:rPr>
          <w:rFonts w:asciiTheme="minorHAnsi" w:hAnsiTheme="minorHAnsi" w:cstheme="minorHAnsi"/>
          <w:sz w:val="22"/>
        </w:rPr>
      </w:pPr>
      <w:bookmarkStart w:id="31" w:name="_Toc91167567"/>
      <w:r w:rsidRPr="00A55BD3">
        <w:rPr>
          <w:rFonts w:asciiTheme="minorHAnsi" w:hAnsiTheme="minorHAnsi" w:cstheme="minorHAnsi"/>
          <w:sz w:val="22"/>
        </w:rPr>
        <w:t>Jamstvo za uredno ispunjenje ugovora o nabavi za slučaj povrede ugovornih obveza</w:t>
      </w:r>
      <w:bookmarkEnd w:id="31"/>
    </w:p>
    <w:p w14:paraId="6B72B5BF" w14:textId="77777777" w:rsidR="00FB00A0" w:rsidRDefault="00FB00A0" w:rsidP="00FB00A0">
      <w:pPr>
        <w:spacing w:after="0" w:line="240" w:lineRule="auto"/>
        <w:jc w:val="both"/>
        <w:rPr>
          <w:b/>
        </w:rPr>
      </w:pPr>
    </w:p>
    <w:p w14:paraId="2AB358CC" w14:textId="303800F3" w:rsidR="00FF6025" w:rsidRDefault="00FF6025" w:rsidP="00A0497E">
      <w:pPr>
        <w:spacing w:after="0" w:line="240" w:lineRule="auto"/>
        <w:ind w:left="284"/>
        <w:jc w:val="both"/>
      </w:pPr>
      <w:r w:rsidRPr="00FF6025">
        <w:t xml:space="preserve">Odabrani ponuditelj dužan je Naručitelju dostaviti jamstvo za uredno ispunjenje ugovora o javnoj nabavi u obliku neopozive i bezuvjetne, bankarske garancije na „prvi </w:t>
      </w:r>
      <w:r>
        <w:t xml:space="preserve">pisani </w:t>
      </w:r>
      <w:r w:rsidRPr="00FF6025">
        <w:t xml:space="preserve">poziv“ i „bez prigovora“ u iznosu od 10% vrijednosti ugovora o nabavi bez PDV-a, s rokom valjanosti od najmanje </w:t>
      </w:r>
      <w:r w:rsidR="006F7512">
        <w:t>60</w:t>
      </w:r>
      <w:r w:rsidR="006F7512" w:rsidRPr="00FF6025">
        <w:t xml:space="preserve"> </w:t>
      </w:r>
      <w:r w:rsidRPr="00FF6025">
        <w:t xml:space="preserve">dana od </w:t>
      </w:r>
      <w:r w:rsidR="007B38AB" w:rsidRPr="007B38AB">
        <w:t xml:space="preserve">očekivanog datuma </w:t>
      </w:r>
      <w:r w:rsidR="00A332CE" w:rsidRPr="00BA1CB3">
        <w:rPr>
          <w:color w:val="FF0000"/>
        </w:rPr>
        <w:t>primopredaje</w:t>
      </w:r>
      <w:r w:rsidR="00382A35" w:rsidRPr="00BA1CB3">
        <w:rPr>
          <w:color w:val="FF0000"/>
        </w:rPr>
        <w:t xml:space="preserve"> radova</w:t>
      </w:r>
      <w:r>
        <w:t xml:space="preserve">. </w:t>
      </w:r>
      <w:r w:rsidRPr="00FF6025">
        <w:t xml:space="preserve">Odabrani ponuditelj dužan je dostaviti jamstvo za uredno ispunjenje ugovora u roku od </w:t>
      </w:r>
      <w:r>
        <w:t>osam</w:t>
      </w:r>
      <w:r w:rsidRPr="00FF6025">
        <w:t xml:space="preserve"> </w:t>
      </w:r>
      <w:r>
        <w:t xml:space="preserve">(8) </w:t>
      </w:r>
      <w:r w:rsidRPr="00FF6025">
        <w:t>dana od dana potpisivanja ugovora.</w:t>
      </w:r>
    </w:p>
    <w:p w14:paraId="3D62600D" w14:textId="77777777" w:rsidR="00FF6025" w:rsidRDefault="00FF6025" w:rsidP="00A0497E">
      <w:pPr>
        <w:spacing w:after="0" w:line="240" w:lineRule="auto"/>
        <w:ind w:left="284"/>
        <w:jc w:val="both"/>
      </w:pPr>
    </w:p>
    <w:p w14:paraId="020BB9AE" w14:textId="6AB2FF7F" w:rsidR="00FF6025" w:rsidRDefault="00FF6025" w:rsidP="00A0497E">
      <w:pPr>
        <w:spacing w:after="0" w:line="240" w:lineRule="auto"/>
        <w:ind w:left="284"/>
        <w:jc w:val="both"/>
      </w:pPr>
      <w:r w:rsidRPr="00FF6025">
        <w:t>Jamstvo za uredno ispunjenje ugovora Naručitelj ima pravo naplatiti u slučajevima kada ugovaratelj svoju obvezu ne ispuni ili je ispuni neuredno ili sa zakašnjenjem</w:t>
      </w:r>
      <w:r w:rsidR="007B38AB">
        <w:t>, odnosno u slučajevima navedenim u Ugovoru</w:t>
      </w:r>
      <w:r w:rsidRPr="00FF6025">
        <w:t>.</w:t>
      </w:r>
      <w:r>
        <w:t xml:space="preserve"> </w:t>
      </w:r>
      <w:r w:rsidRPr="00FF6025">
        <w:t>Prije postavljanja zahtjeva za naplatom jamstva za uredno ispunjenje ugovora, Naručitelj će o tome obavijestiti ugovaratelja i navesti razlog naplate.</w:t>
      </w:r>
    </w:p>
    <w:p w14:paraId="16DEEB5B" w14:textId="77777777" w:rsidR="00FF6025" w:rsidRPr="00FF6025" w:rsidRDefault="00FF6025" w:rsidP="00A0497E">
      <w:pPr>
        <w:spacing w:after="0" w:line="240" w:lineRule="auto"/>
        <w:ind w:left="284"/>
        <w:jc w:val="both"/>
      </w:pPr>
    </w:p>
    <w:p w14:paraId="00F7BCCF" w14:textId="77777777" w:rsidR="00FF6025" w:rsidRDefault="00FF6025" w:rsidP="00A0497E">
      <w:pPr>
        <w:spacing w:after="0" w:line="240" w:lineRule="auto"/>
        <w:ind w:left="284"/>
        <w:jc w:val="both"/>
      </w:pPr>
      <w:r w:rsidRPr="00FF6025">
        <w:t>Umjesto dostavljanja bankarske garancije, pon</w:t>
      </w:r>
      <w:bookmarkStart w:id="32" w:name="_GoBack"/>
      <w:bookmarkEnd w:id="32"/>
      <w:r w:rsidRPr="00FF6025">
        <w:t>uditelj ima mogućnost uplatiti novčani polog.</w:t>
      </w:r>
      <w:r>
        <w:t xml:space="preserve"> </w:t>
      </w:r>
      <w:r w:rsidRPr="00FF6025">
        <w:t>Detalji vezani za uplatu novčanog pologa kao što su IBAN, poziv na broj i sl. bit će definirani u ugovoru.</w:t>
      </w:r>
    </w:p>
    <w:p w14:paraId="3B1304E6" w14:textId="77777777" w:rsidR="00FF6025" w:rsidRDefault="00FF6025" w:rsidP="00A0497E">
      <w:pPr>
        <w:spacing w:after="0" w:line="240" w:lineRule="auto"/>
        <w:ind w:left="284"/>
        <w:jc w:val="both"/>
      </w:pPr>
    </w:p>
    <w:p w14:paraId="63AFD221" w14:textId="3B5952CC" w:rsidR="00FF6025" w:rsidRDefault="00FF6025" w:rsidP="00A0497E">
      <w:pPr>
        <w:spacing w:after="0" w:line="240" w:lineRule="auto"/>
        <w:ind w:left="284"/>
        <w:jc w:val="both"/>
      </w:pPr>
      <w:r w:rsidRPr="00FF6025">
        <w:t xml:space="preserve">Jamstvo za uredno ispunjenje ugovora bit će vraćeno u roku od 30 dana </w:t>
      </w:r>
      <w:r w:rsidR="006F7512" w:rsidRPr="006F7512">
        <w:t xml:space="preserve">od uspješne primopredaje uz uvjet da je predano jamstvo za otklanjanje nedostataka u </w:t>
      </w:r>
      <w:r w:rsidR="006F7512">
        <w:t>jamstvenom</w:t>
      </w:r>
      <w:r w:rsidR="006F7512" w:rsidRPr="006F7512">
        <w:t xml:space="preserve"> roku i otklonjeni nedostaci prilikom primopredaje</w:t>
      </w:r>
      <w:r w:rsidR="006F7512" w:rsidRPr="006F7512" w:rsidDel="006F7512">
        <w:t xml:space="preserve"> </w:t>
      </w:r>
      <w:r w:rsidRPr="00FF6025">
        <w:t>.</w:t>
      </w:r>
    </w:p>
    <w:p w14:paraId="6B1D3AD7" w14:textId="77777777" w:rsidR="00FF6025" w:rsidRPr="00FF6025" w:rsidRDefault="00FF6025" w:rsidP="00A0497E">
      <w:pPr>
        <w:spacing w:after="0" w:line="240" w:lineRule="auto"/>
        <w:ind w:left="284"/>
        <w:jc w:val="both"/>
      </w:pPr>
    </w:p>
    <w:p w14:paraId="5B6737CD" w14:textId="77777777" w:rsidR="00FB00A0" w:rsidRDefault="00FF6025" w:rsidP="00A0497E">
      <w:pPr>
        <w:spacing w:after="0" w:line="240" w:lineRule="auto"/>
        <w:ind w:left="284"/>
        <w:jc w:val="both"/>
      </w:pPr>
      <w:r w:rsidRPr="006A7BF8">
        <w:t>U slučaju produljenja roka izvršenja ugovora, odabrani ponuditelj će produžiti rok jamstva za uredno izvršenje ugovora.</w:t>
      </w:r>
    </w:p>
    <w:p w14:paraId="0C6E627A" w14:textId="77777777" w:rsidR="006A7BF8" w:rsidRDefault="006A7BF8" w:rsidP="00A55BD3">
      <w:pPr>
        <w:spacing w:after="0" w:line="240" w:lineRule="auto"/>
        <w:ind w:left="142"/>
        <w:jc w:val="both"/>
      </w:pPr>
    </w:p>
    <w:p w14:paraId="05B4C81C" w14:textId="04538FC3" w:rsidR="006A7BF8" w:rsidRPr="00A55BD3" w:rsidRDefault="006A7BF8" w:rsidP="00474449">
      <w:pPr>
        <w:pStyle w:val="Heading2"/>
        <w:numPr>
          <w:ilvl w:val="0"/>
          <w:numId w:val="12"/>
        </w:numPr>
        <w:rPr>
          <w:rFonts w:asciiTheme="minorHAnsi" w:hAnsiTheme="minorHAnsi" w:cstheme="minorHAnsi"/>
          <w:sz w:val="22"/>
        </w:rPr>
      </w:pPr>
      <w:bookmarkStart w:id="33" w:name="_Toc91167568"/>
      <w:r w:rsidRPr="00A55BD3">
        <w:rPr>
          <w:rFonts w:asciiTheme="minorHAnsi" w:hAnsiTheme="minorHAnsi" w:cstheme="minorHAnsi"/>
          <w:sz w:val="22"/>
        </w:rPr>
        <w:t xml:space="preserve">Jamstvo za </w:t>
      </w:r>
      <w:r>
        <w:rPr>
          <w:rFonts w:asciiTheme="minorHAnsi" w:hAnsiTheme="minorHAnsi" w:cstheme="minorHAnsi"/>
          <w:sz w:val="22"/>
        </w:rPr>
        <w:t>otklanjanje nedostataka u jamstvenom roku</w:t>
      </w:r>
      <w:bookmarkEnd w:id="33"/>
    </w:p>
    <w:p w14:paraId="01C498F2" w14:textId="77777777" w:rsidR="006A7BF8" w:rsidRPr="00FF6025" w:rsidRDefault="006A7BF8" w:rsidP="00A55BD3">
      <w:pPr>
        <w:spacing w:after="0" w:line="240" w:lineRule="auto"/>
        <w:ind w:left="142"/>
        <w:jc w:val="both"/>
      </w:pPr>
    </w:p>
    <w:p w14:paraId="14BEED8E" w14:textId="0A319D44" w:rsidR="006A7BF8" w:rsidRDefault="00474449" w:rsidP="00A0497E">
      <w:pPr>
        <w:spacing w:after="0" w:line="240" w:lineRule="auto"/>
        <w:ind w:left="284"/>
        <w:jc w:val="both"/>
      </w:pPr>
      <w:r w:rsidRPr="00474449">
        <w:t xml:space="preserve">Izvođač se obvezuje, u roku od 10 (deset) dana od dana uspješne primopredaje radova, predati Naručitelju jamstvo za otklanjanje nedostataka u jamstvenom roku </w:t>
      </w:r>
      <w:r w:rsidRPr="00FF6025">
        <w:t xml:space="preserve">u obliku neopozive i bezuvjetne, bankarske garancije na „prvi </w:t>
      </w:r>
      <w:r>
        <w:t xml:space="preserve">pisani </w:t>
      </w:r>
      <w:r w:rsidRPr="00FF6025">
        <w:t>poziv“ i „bez prigovora“</w:t>
      </w:r>
      <w:r>
        <w:t xml:space="preserve"> </w:t>
      </w:r>
      <w:r w:rsidRPr="00474449">
        <w:t xml:space="preserve">na iznos od 10% ukupne vrijednosti izvedenih radova </w:t>
      </w:r>
      <w:r>
        <w:t>bez</w:t>
      </w:r>
      <w:r w:rsidRPr="00474449">
        <w:t xml:space="preserve"> PDV-</w:t>
      </w:r>
      <w:r>
        <w:t>a</w:t>
      </w:r>
      <w:r w:rsidRPr="00474449">
        <w:t>, odnosno 10% okončane situacije, s rokom valjanosti od 2 godin</w:t>
      </w:r>
      <w:r>
        <w:t>e</w:t>
      </w:r>
      <w:r w:rsidRPr="00474449">
        <w:t xml:space="preserve"> o</w:t>
      </w:r>
      <w:r>
        <w:t>d dana uspješne primopredaje.</w:t>
      </w:r>
    </w:p>
    <w:p w14:paraId="165D2834" w14:textId="77777777" w:rsidR="00474449" w:rsidRDefault="00474449" w:rsidP="00A0497E">
      <w:pPr>
        <w:spacing w:after="0" w:line="240" w:lineRule="auto"/>
        <w:ind w:left="284"/>
        <w:jc w:val="both"/>
      </w:pPr>
    </w:p>
    <w:p w14:paraId="2A6B9022" w14:textId="12D172F8" w:rsidR="00474449" w:rsidRDefault="00474449" w:rsidP="00A0497E">
      <w:pPr>
        <w:spacing w:after="0" w:line="240" w:lineRule="auto"/>
        <w:ind w:left="284"/>
        <w:jc w:val="both"/>
      </w:pPr>
      <w:r w:rsidRPr="00FF6025">
        <w:t xml:space="preserve">Jamstvo za </w:t>
      </w:r>
      <w:r w:rsidRPr="00474449">
        <w:t>otklanjanje nedostataka u jamstvenom roku</w:t>
      </w:r>
      <w:r w:rsidRPr="00FF6025">
        <w:t xml:space="preserve"> Naručitelj ima pravo naplatiti u slučajevima </w:t>
      </w:r>
      <w:r>
        <w:t xml:space="preserve">da </w:t>
      </w:r>
      <w:proofErr w:type="spellStart"/>
      <w:r>
        <w:t>nalogoprimac</w:t>
      </w:r>
      <w:proofErr w:type="spellEnd"/>
      <w:r>
        <w:t xml:space="preserve"> u jamstvenom roku ne ispuni obveze otklanjanja nedostataka koje ima po osnovi jamstva ili s naslova naknade štete. </w:t>
      </w:r>
      <w:r w:rsidRPr="00FF6025">
        <w:t>Prije postavljanja zahtjeva za naplatom jamstva za uredno ispunjenje ugovora, Naručitelj će o tome obavijestiti ugovaratelja i navesti razlog naplate.</w:t>
      </w:r>
    </w:p>
    <w:p w14:paraId="7B8525DD" w14:textId="77777777" w:rsidR="00474449" w:rsidRPr="00FF6025" w:rsidRDefault="00474449" w:rsidP="00A0497E">
      <w:pPr>
        <w:spacing w:after="0" w:line="240" w:lineRule="auto"/>
        <w:ind w:left="284"/>
        <w:jc w:val="both"/>
      </w:pPr>
    </w:p>
    <w:p w14:paraId="0EDC09AB" w14:textId="3E0A945C" w:rsidR="00474449" w:rsidRDefault="00474449" w:rsidP="00A0497E">
      <w:pPr>
        <w:spacing w:after="0" w:line="240" w:lineRule="auto"/>
        <w:ind w:left="284"/>
        <w:jc w:val="both"/>
      </w:pPr>
      <w:r w:rsidRPr="00FF6025">
        <w:t>Umjesto dostavljanja bankarske garancije, ponuditelj ima mogućnost uplatiti novčani polog.</w:t>
      </w:r>
      <w:r>
        <w:t xml:space="preserve"> </w:t>
      </w:r>
      <w:r w:rsidRPr="00FF6025">
        <w:t>Detalji vezani za uplatu novčanog pologa kao što su IBAN, poziv na broj i sl. bit će definirani u ugovoru.</w:t>
      </w:r>
    </w:p>
    <w:p w14:paraId="0DDD4E97" w14:textId="77777777" w:rsidR="00474449" w:rsidRDefault="00474449" w:rsidP="00474449">
      <w:pPr>
        <w:spacing w:after="0" w:line="240" w:lineRule="auto"/>
        <w:ind w:left="142"/>
        <w:jc w:val="both"/>
      </w:pPr>
    </w:p>
    <w:p w14:paraId="71CB0CE8" w14:textId="77777777" w:rsidR="00F763CC" w:rsidRPr="007525BC" w:rsidRDefault="00F763CC" w:rsidP="007525BC">
      <w:pPr>
        <w:pStyle w:val="Heading1"/>
        <w:numPr>
          <w:ilvl w:val="0"/>
          <w:numId w:val="7"/>
        </w:numPr>
        <w:spacing w:before="120"/>
        <w:ind w:left="284" w:hanging="284"/>
        <w:rPr>
          <w:rFonts w:asciiTheme="minorHAnsi" w:hAnsiTheme="minorHAnsi" w:cstheme="minorHAnsi"/>
          <w:sz w:val="22"/>
        </w:rPr>
      </w:pPr>
      <w:bookmarkStart w:id="34" w:name="_Toc91167569"/>
      <w:r w:rsidRPr="007525BC">
        <w:rPr>
          <w:rFonts w:asciiTheme="minorHAnsi" w:hAnsiTheme="minorHAnsi" w:cstheme="minorHAnsi"/>
          <w:sz w:val="22"/>
        </w:rPr>
        <w:t>Dodatne informacije, objašnjenja ili izmjene u vezi s Pozivom na dostavu ponude</w:t>
      </w:r>
      <w:bookmarkEnd w:id="34"/>
    </w:p>
    <w:p w14:paraId="15BB0510" w14:textId="77777777" w:rsidR="00647652" w:rsidRPr="00647652" w:rsidRDefault="00647652" w:rsidP="00647652">
      <w:pPr>
        <w:spacing w:after="0" w:line="240" w:lineRule="auto"/>
        <w:jc w:val="both"/>
        <w:rPr>
          <w:highlight w:val="yellow"/>
        </w:rPr>
      </w:pPr>
    </w:p>
    <w:p w14:paraId="42BDF621" w14:textId="77777777" w:rsidR="00781575" w:rsidRDefault="00F763CC" w:rsidP="00A0497E">
      <w:pPr>
        <w:spacing w:after="0" w:line="240" w:lineRule="auto"/>
        <w:ind w:left="284"/>
        <w:jc w:val="both"/>
      </w:pPr>
      <w:r w:rsidRPr="00F763CC">
        <w:t>Gospodarski subjekt može zahtijevati dodatne informacije, objašnjenja ili izmjene u vezi s Pozivom na dostavu ponude najkasnije tijekom trećeg dana prije roka određenog za dostavu ponuda</w:t>
      </w:r>
      <w:r w:rsidR="00781575">
        <w:t>.</w:t>
      </w:r>
    </w:p>
    <w:p w14:paraId="0C981620" w14:textId="77777777" w:rsidR="00781575" w:rsidRDefault="00781575" w:rsidP="00A0497E">
      <w:pPr>
        <w:spacing w:after="0" w:line="240" w:lineRule="auto"/>
        <w:ind w:left="284"/>
        <w:jc w:val="both"/>
      </w:pPr>
    </w:p>
    <w:p w14:paraId="41957DB3" w14:textId="77777777" w:rsidR="00781575" w:rsidRDefault="00F763CC" w:rsidP="00A0497E">
      <w:pPr>
        <w:spacing w:after="0" w:line="240" w:lineRule="auto"/>
        <w:ind w:left="284"/>
        <w:jc w:val="both"/>
      </w:pPr>
      <w:r w:rsidRPr="00F763CC">
        <w:t>Naručitelj je dužan staviti na raspolaganje odgovor, dodatne informacije i objašnjenja bez odgode, a najkasnije 1 (jedan) dan prije roka određenog za dostavu ponuda, na isti način kao i Poziv na dostavu ponude bez navođenja podataka o podnositelju zahtjeva.</w:t>
      </w:r>
    </w:p>
    <w:p w14:paraId="1F041F16" w14:textId="77777777" w:rsidR="00781575" w:rsidRDefault="00781575" w:rsidP="00A0497E">
      <w:pPr>
        <w:spacing w:after="0" w:line="240" w:lineRule="auto"/>
        <w:ind w:left="284"/>
        <w:jc w:val="both"/>
      </w:pPr>
    </w:p>
    <w:p w14:paraId="7C294769" w14:textId="77777777" w:rsidR="00F763CC" w:rsidRDefault="00F763CC" w:rsidP="00A0497E">
      <w:pPr>
        <w:spacing w:after="0" w:line="240" w:lineRule="auto"/>
        <w:ind w:left="284"/>
        <w:jc w:val="both"/>
      </w:pPr>
      <w:r w:rsidRPr="00F763CC">
        <w:t>U slučaju bitne izmjene Poziva na dostavu ponuda, Naručitelj je dužan razmjerno produljiti rok za dostavu ponuda za minimalno 3 (tri) dana, računajući od dana objave izmjene.</w:t>
      </w:r>
    </w:p>
    <w:p w14:paraId="56A57EBB" w14:textId="77777777" w:rsidR="00FF6025" w:rsidRDefault="00FF6025" w:rsidP="00F92610">
      <w:pPr>
        <w:pStyle w:val="ListParagraph"/>
        <w:spacing w:after="0" w:line="240" w:lineRule="auto"/>
        <w:ind w:left="360"/>
        <w:jc w:val="both"/>
      </w:pPr>
    </w:p>
    <w:p w14:paraId="25FBA1E1" w14:textId="77777777" w:rsidR="00FF6025" w:rsidRPr="007525BC" w:rsidRDefault="00FF6025" w:rsidP="007525BC">
      <w:pPr>
        <w:pStyle w:val="Heading1"/>
        <w:numPr>
          <w:ilvl w:val="0"/>
          <w:numId w:val="7"/>
        </w:numPr>
        <w:spacing w:before="120"/>
        <w:ind w:left="284" w:hanging="284"/>
        <w:rPr>
          <w:rFonts w:asciiTheme="minorHAnsi" w:hAnsiTheme="minorHAnsi" w:cstheme="minorHAnsi"/>
          <w:sz w:val="22"/>
        </w:rPr>
      </w:pPr>
      <w:bookmarkStart w:id="35" w:name="_Toc91167570"/>
      <w:r w:rsidRPr="007525BC">
        <w:rPr>
          <w:rFonts w:asciiTheme="minorHAnsi" w:hAnsiTheme="minorHAnsi" w:cstheme="minorHAnsi"/>
          <w:sz w:val="22"/>
        </w:rPr>
        <w:t>Postupak pregleda ponuda</w:t>
      </w:r>
      <w:bookmarkEnd w:id="35"/>
    </w:p>
    <w:p w14:paraId="417DF554" w14:textId="77777777" w:rsidR="00FF6025" w:rsidRDefault="00FF6025" w:rsidP="00F92610">
      <w:pPr>
        <w:pStyle w:val="ListParagraph"/>
        <w:spacing w:after="0" w:line="240" w:lineRule="auto"/>
        <w:ind w:left="360"/>
        <w:jc w:val="both"/>
      </w:pPr>
    </w:p>
    <w:p w14:paraId="18396106" w14:textId="77777777" w:rsidR="00FF6025" w:rsidRDefault="00FF6025" w:rsidP="00A0497E">
      <w:pPr>
        <w:spacing w:after="0" w:line="240" w:lineRule="auto"/>
        <w:ind w:left="284"/>
        <w:jc w:val="both"/>
      </w:pPr>
      <w:r>
        <w:t>Nakon otvaranja ponuda Naručitelj pregledava i ocjenjuje ponude na temelju uvjeta i zahtjeva iz Poziva na dostavu ponuda te o tome sastavlja zapisnik o pregledu i ocjeni ponuda.</w:t>
      </w:r>
    </w:p>
    <w:p w14:paraId="6C4BDDEC" w14:textId="77777777" w:rsidR="00FF6025" w:rsidRDefault="00FF6025" w:rsidP="00A0497E">
      <w:pPr>
        <w:spacing w:after="0" w:line="240" w:lineRule="auto"/>
        <w:ind w:left="284"/>
        <w:jc w:val="both"/>
      </w:pPr>
    </w:p>
    <w:p w14:paraId="358D9029" w14:textId="77777777" w:rsidR="00FF6025" w:rsidRDefault="00FF6025" w:rsidP="00A0497E">
      <w:pPr>
        <w:spacing w:after="0" w:line="240" w:lineRule="auto"/>
        <w:ind w:left="284"/>
        <w:jc w:val="both"/>
      </w:pPr>
      <w:r>
        <w:t>Postupak pregleda i ocjene ponuda tajni su do donošenja odluke Naručitelja postupka.</w:t>
      </w:r>
    </w:p>
    <w:p w14:paraId="12E03E41" w14:textId="77777777" w:rsidR="00FF6025" w:rsidRDefault="00FF6025" w:rsidP="00A0497E">
      <w:pPr>
        <w:spacing w:after="0" w:line="240" w:lineRule="auto"/>
        <w:ind w:left="284"/>
        <w:jc w:val="both"/>
      </w:pPr>
    </w:p>
    <w:p w14:paraId="3FC0F06C" w14:textId="77777777" w:rsidR="00FF6025" w:rsidRDefault="00FF6025" w:rsidP="00A0497E">
      <w:pPr>
        <w:spacing w:after="0" w:line="240" w:lineRule="auto"/>
        <w:ind w:left="284"/>
        <w:jc w:val="both"/>
      </w:pPr>
      <w:r>
        <w:t>Naručitelj provodi pregled i ocjenu ponuda te, u pravilu, sljedećim redoslijedom provjerava:</w:t>
      </w:r>
    </w:p>
    <w:p w14:paraId="67D42A89" w14:textId="77777777" w:rsidR="00FF6025" w:rsidRDefault="00FF6025" w:rsidP="00A0497E">
      <w:pPr>
        <w:spacing w:after="0" w:line="240" w:lineRule="auto"/>
        <w:ind w:left="284"/>
        <w:jc w:val="both"/>
      </w:pPr>
      <w:r>
        <w:t>1. je li dostavljeno jamstvo za ozbiljnost ponude, ako je traženo, te je li dostavljeno jamstvo valjano</w:t>
      </w:r>
    </w:p>
    <w:p w14:paraId="5170B8AA" w14:textId="77777777" w:rsidR="00FF6025" w:rsidRDefault="00FF6025" w:rsidP="00A0497E">
      <w:pPr>
        <w:spacing w:after="0" w:line="240" w:lineRule="auto"/>
        <w:ind w:left="284"/>
        <w:jc w:val="both"/>
      </w:pPr>
      <w:r>
        <w:t>2. odsutnost osnova za isključenje gospodarskog subjekta</w:t>
      </w:r>
    </w:p>
    <w:p w14:paraId="6C692500" w14:textId="77777777" w:rsidR="00FF6025" w:rsidRDefault="00FF6025" w:rsidP="00A0497E">
      <w:pPr>
        <w:spacing w:after="0" w:line="240" w:lineRule="auto"/>
        <w:ind w:left="284"/>
        <w:jc w:val="both"/>
      </w:pPr>
      <w:r>
        <w:t>3. ispunjenje traženih kriterija za odabir gospodarskog subjekta</w:t>
      </w:r>
    </w:p>
    <w:p w14:paraId="18BD69A3" w14:textId="77777777" w:rsidR="00FF6025" w:rsidRDefault="00FF6025" w:rsidP="00A0497E">
      <w:pPr>
        <w:spacing w:after="0" w:line="240" w:lineRule="auto"/>
        <w:ind w:left="284"/>
        <w:jc w:val="both"/>
      </w:pPr>
      <w:r>
        <w:t>4. ispunjenje zahtjeva i uvjeta vezanih uz predmet nabave i tehničke specifikacije te ispunjenje ostalih zahtjeva, uvjeta i kriterija utvrđenih u Pozivu na dostavu ponuda</w:t>
      </w:r>
    </w:p>
    <w:p w14:paraId="358A56C6" w14:textId="77777777" w:rsidR="00FF6025" w:rsidRDefault="00FF6025" w:rsidP="00A0497E">
      <w:pPr>
        <w:spacing w:after="0" w:line="240" w:lineRule="auto"/>
        <w:ind w:left="284"/>
        <w:jc w:val="both"/>
      </w:pPr>
      <w:r>
        <w:t>5. računsku ispravnost ponude.</w:t>
      </w:r>
    </w:p>
    <w:p w14:paraId="172FCB7D" w14:textId="77777777" w:rsidR="00FF6025" w:rsidRDefault="00FF6025" w:rsidP="00A0497E">
      <w:pPr>
        <w:spacing w:after="0" w:line="240" w:lineRule="auto"/>
        <w:ind w:left="284"/>
        <w:jc w:val="both"/>
      </w:pPr>
    </w:p>
    <w:p w14:paraId="1F9E40EC" w14:textId="77777777" w:rsidR="00FF6025" w:rsidRDefault="00FF6025" w:rsidP="00A0497E">
      <w:pPr>
        <w:spacing w:after="0" w:line="240" w:lineRule="auto"/>
        <w:ind w:left="284"/>
        <w:jc w:val="both"/>
      </w:pPr>
      <w:r>
        <w:t>Naručitelj može ocijeniti ponude u dijelu koji se odnosi na zahtjeve i uvjete vezane uz predmet nabave i tehničke specifikacije prije provjere odsutnosti osnova za isklju</w:t>
      </w:r>
      <w:r w:rsidRPr="00A0497E">
        <w:t>č</w:t>
      </w:r>
      <w:r>
        <w:t>enje i ispunjenja kriterija za odabir gospodarskog subjekta.</w:t>
      </w:r>
    </w:p>
    <w:p w14:paraId="152D4E4A" w14:textId="77777777" w:rsidR="00FF6025" w:rsidRDefault="00FF6025" w:rsidP="00A55BD3">
      <w:pPr>
        <w:pStyle w:val="ListParagraph"/>
        <w:spacing w:after="0" w:line="240" w:lineRule="auto"/>
        <w:ind w:left="142"/>
        <w:jc w:val="both"/>
      </w:pPr>
    </w:p>
    <w:p w14:paraId="06213B56" w14:textId="77777777" w:rsidR="00FF6025" w:rsidRDefault="00FF6025" w:rsidP="00A0497E">
      <w:pPr>
        <w:spacing w:after="0" w:line="240" w:lineRule="auto"/>
        <w:ind w:left="284"/>
        <w:jc w:val="both"/>
      </w:pPr>
      <w:r>
        <w:t>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w:t>
      </w:r>
    </w:p>
    <w:p w14:paraId="43EE0C89" w14:textId="77777777" w:rsidR="00FF6025" w:rsidRDefault="00FF6025" w:rsidP="00A0497E">
      <w:pPr>
        <w:spacing w:after="0" w:line="240" w:lineRule="auto"/>
        <w:ind w:left="284"/>
        <w:jc w:val="both"/>
      </w:pPr>
    </w:p>
    <w:p w14:paraId="1E63C9C0" w14:textId="3075CBDD" w:rsidR="00FF6025" w:rsidRDefault="00FF6025" w:rsidP="00A0497E">
      <w:pPr>
        <w:spacing w:after="0" w:line="240" w:lineRule="auto"/>
        <w:ind w:left="284"/>
        <w:jc w:val="both"/>
      </w:pPr>
      <w:r>
        <w:t xml:space="preserve">Ponudbeni list, troškovnik i jamstvo za ozbiljnost ponude </w:t>
      </w:r>
      <w:r w:rsidR="00B32DC7">
        <w:t xml:space="preserve">(ako je traženo) </w:t>
      </w:r>
      <w:r>
        <w:t>ne smatraju se određenim dokumentima koji nedostaju te Naručitelj ne smije zatražiti ponuditelja da iste dostavi tijekom pregleda i ocjene ponuda.</w:t>
      </w:r>
    </w:p>
    <w:p w14:paraId="753F8664" w14:textId="77777777" w:rsidR="00FF6025" w:rsidRDefault="00FF6025" w:rsidP="00A0497E">
      <w:pPr>
        <w:spacing w:after="0" w:line="240" w:lineRule="auto"/>
        <w:ind w:left="284"/>
        <w:jc w:val="both"/>
      </w:pPr>
    </w:p>
    <w:p w14:paraId="21139AA6" w14:textId="77777777" w:rsidR="00FF6025" w:rsidRDefault="00FF6025" w:rsidP="00A0497E">
      <w:pPr>
        <w:spacing w:after="0" w:line="240" w:lineRule="auto"/>
        <w:ind w:left="284"/>
        <w:jc w:val="both"/>
      </w:pPr>
      <w:r>
        <w:t>Ako ponuda sadržava računsku pogrešku, Naručitelj je obvezan od ponuditelja zatražiti prihvat ispravka računske pogreške, a ponuditelj je dužan odgovoriti u primjerenom roku koji odredi Naručitelj.</w:t>
      </w:r>
    </w:p>
    <w:p w14:paraId="08209093" w14:textId="77777777" w:rsidR="00FF6025" w:rsidRDefault="00FF6025" w:rsidP="00A0497E">
      <w:pPr>
        <w:spacing w:after="0" w:line="240" w:lineRule="auto"/>
        <w:ind w:left="284"/>
        <w:jc w:val="both"/>
      </w:pPr>
    </w:p>
    <w:p w14:paraId="645708B4" w14:textId="77777777" w:rsidR="00FF6025" w:rsidRDefault="00FF6025" w:rsidP="00A0497E">
      <w:pPr>
        <w:spacing w:after="0" w:line="240" w:lineRule="auto"/>
        <w:ind w:left="284"/>
        <w:jc w:val="both"/>
      </w:pPr>
      <w:r>
        <w:t>Naručitelj je obvezan na osnovi rezultata pregleda i ocjene ponuda odbiti:</w:t>
      </w:r>
    </w:p>
    <w:p w14:paraId="79F5CF28" w14:textId="77777777" w:rsidR="00FF6025" w:rsidRDefault="00FF6025" w:rsidP="00A0497E">
      <w:pPr>
        <w:spacing w:after="0" w:line="240" w:lineRule="auto"/>
        <w:ind w:left="284"/>
        <w:jc w:val="both"/>
      </w:pPr>
      <w:r>
        <w:t>– ponudu koja nije u skladu s odredbama Poziva na dostavu ponuda</w:t>
      </w:r>
    </w:p>
    <w:p w14:paraId="661935B4" w14:textId="77777777" w:rsidR="00FF6025" w:rsidRDefault="00FF6025" w:rsidP="00A0497E">
      <w:pPr>
        <w:spacing w:after="0" w:line="240" w:lineRule="auto"/>
        <w:ind w:left="284"/>
        <w:jc w:val="both"/>
      </w:pPr>
      <w:r>
        <w:t>– ponudu u kojoj cijena nije iskazana u apsolutnom iznosu</w:t>
      </w:r>
    </w:p>
    <w:p w14:paraId="702E241D" w14:textId="77777777" w:rsidR="00FF6025" w:rsidRDefault="00FF6025" w:rsidP="00A0497E">
      <w:pPr>
        <w:spacing w:after="0" w:line="240" w:lineRule="auto"/>
        <w:ind w:left="284"/>
        <w:jc w:val="both"/>
      </w:pPr>
      <w:r>
        <w:t>– ponudu koja sadrži pogreške, nedostatke odnosno nejasnoće ako pogreške, nedostaci odnosno nejasnoće nisu uklonjive</w:t>
      </w:r>
    </w:p>
    <w:p w14:paraId="352C51B0" w14:textId="77777777" w:rsidR="00FF6025" w:rsidRDefault="00FF6025" w:rsidP="00A0497E">
      <w:pPr>
        <w:spacing w:after="0" w:line="240" w:lineRule="auto"/>
        <w:ind w:left="284"/>
        <w:jc w:val="both"/>
      </w:pPr>
      <w:r>
        <w:t>– ponudu u kojoj dopunom, upotpunjavanjem ili razjašnjenjem odnosno dostavom nužne informacije ili dokumentacije u skladu s ovim Pravilnikom nije uklonjena pogreška, nedostatak ili nejasnoća</w:t>
      </w:r>
    </w:p>
    <w:p w14:paraId="0046AF2C" w14:textId="77777777" w:rsidR="00FF6025" w:rsidRDefault="00FF6025" w:rsidP="00A0497E">
      <w:pPr>
        <w:spacing w:after="0" w:line="240" w:lineRule="auto"/>
        <w:ind w:left="284"/>
        <w:jc w:val="both"/>
      </w:pPr>
      <w:r>
        <w:t>– ponudu za koju ponuditelj nije pisanim putem prihvatio ispravak računske pogreške</w:t>
      </w:r>
    </w:p>
    <w:p w14:paraId="32BAE37B" w14:textId="77777777" w:rsidR="00FF6025" w:rsidRDefault="00FF6025" w:rsidP="00A0497E">
      <w:pPr>
        <w:spacing w:after="0" w:line="240" w:lineRule="auto"/>
        <w:ind w:left="284"/>
        <w:jc w:val="both"/>
      </w:pPr>
      <w:r>
        <w:t>– ako nisu dostavljena zahtijevana jamstva</w:t>
      </w:r>
    </w:p>
    <w:p w14:paraId="46B5BDE0" w14:textId="77777777" w:rsidR="00FF6025" w:rsidRDefault="00FF6025" w:rsidP="00A0497E">
      <w:pPr>
        <w:spacing w:after="0" w:line="240" w:lineRule="auto"/>
        <w:ind w:left="284"/>
        <w:jc w:val="both"/>
      </w:pPr>
      <w:r>
        <w:t>– ponudu ponuditelja koji je podnio najpovoljniju ponudu ako utvrdi da je cijena te ponude jednaka ili veća od europskih pragova.</w:t>
      </w:r>
    </w:p>
    <w:p w14:paraId="45421A95" w14:textId="77777777" w:rsidR="00FF6025" w:rsidRDefault="00FF6025" w:rsidP="00A0497E">
      <w:pPr>
        <w:spacing w:after="0" w:line="240" w:lineRule="auto"/>
        <w:ind w:left="284"/>
        <w:jc w:val="both"/>
      </w:pPr>
    </w:p>
    <w:p w14:paraId="1402A8AA" w14:textId="77777777" w:rsidR="00FF6025" w:rsidRDefault="00FF6025" w:rsidP="00A0497E">
      <w:pPr>
        <w:spacing w:after="0" w:line="240" w:lineRule="auto"/>
        <w:ind w:left="284"/>
        <w:jc w:val="both"/>
      </w:pPr>
      <w:r>
        <w:t>Naručitelj može odbiti ponudu ponuditelja koji je podnio najpovoljniju ponudu ako utvrdi da ta ponuda nije u skladu s primjenjivim obvezama u području prava okoliša, socijalnog i radnog prava, uključujući kolektivne ugovore, a osobito obvezu isplate ugovorene plaće, ili odredbama međunarodnog prava okoliša, socijalnog i radnog prava navedenim u Prilogu XI. ZJN 2016, osim u slučaju iz ovog članka kada je obvezan odbiti ponudu.</w:t>
      </w:r>
    </w:p>
    <w:p w14:paraId="450D2FC4" w14:textId="77777777" w:rsidR="00FF6025" w:rsidRDefault="00FF6025" w:rsidP="00A0497E">
      <w:pPr>
        <w:spacing w:after="0" w:line="240" w:lineRule="auto"/>
        <w:ind w:left="284"/>
        <w:jc w:val="both"/>
      </w:pPr>
    </w:p>
    <w:p w14:paraId="25EE39E9" w14:textId="77777777" w:rsidR="00FF6025" w:rsidRDefault="00FF6025" w:rsidP="00A0497E">
      <w:pPr>
        <w:spacing w:after="0" w:line="240" w:lineRule="auto"/>
        <w:ind w:left="284"/>
        <w:jc w:val="both"/>
      </w:pPr>
      <w:r>
        <w:t>Nakon pregleda i ocjene ponuda valjane ponude rangiraju se prema kriteriju za odabir ponude.</w:t>
      </w:r>
    </w:p>
    <w:p w14:paraId="3F3072F7" w14:textId="77777777" w:rsidR="00FF6025" w:rsidRDefault="00FF6025" w:rsidP="00A0497E">
      <w:pPr>
        <w:spacing w:after="0" w:line="240" w:lineRule="auto"/>
        <w:ind w:left="284"/>
        <w:jc w:val="both"/>
      </w:pPr>
    </w:p>
    <w:p w14:paraId="40B746F8" w14:textId="77777777" w:rsidR="00FF6025" w:rsidRDefault="00FF6025" w:rsidP="00A0497E">
      <w:pPr>
        <w:spacing w:after="0" w:line="240" w:lineRule="auto"/>
        <w:ind w:left="284"/>
        <w:jc w:val="both"/>
      </w:pPr>
      <w:r>
        <w:t>Ako su dvije ili više valjanih ponuda jednako rangirane prema kriteriju za odabir ponude, Naručitelj će odabrati ponudu koja je zaprimljena ranije.</w:t>
      </w:r>
    </w:p>
    <w:p w14:paraId="522A7EBF" w14:textId="77777777" w:rsidR="00FF6025" w:rsidRDefault="00FF6025" w:rsidP="00A0497E">
      <w:pPr>
        <w:spacing w:after="0" w:line="240" w:lineRule="auto"/>
        <w:ind w:left="284"/>
        <w:jc w:val="both"/>
      </w:pPr>
    </w:p>
    <w:p w14:paraId="434D3962" w14:textId="77777777" w:rsidR="00FF6025" w:rsidRDefault="00FF6025" w:rsidP="00A0497E">
      <w:pPr>
        <w:spacing w:after="0" w:line="240" w:lineRule="auto"/>
        <w:ind w:left="284"/>
        <w:jc w:val="both"/>
      </w:pPr>
      <w:r>
        <w:t>Naručitelj objavljuje odluku o odabiru ili poništenju postupka i Zapisnik o pregledu i ocjeni ponuda s prilozima u EOJN RH.</w:t>
      </w:r>
    </w:p>
    <w:p w14:paraId="049F2FD5" w14:textId="77777777" w:rsidR="00FF6025" w:rsidRDefault="00FF6025" w:rsidP="00A0497E">
      <w:pPr>
        <w:spacing w:after="0" w:line="240" w:lineRule="auto"/>
        <w:ind w:left="284"/>
        <w:jc w:val="both"/>
      </w:pPr>
    </w:p>
    <w:p w14:paraId="69FABFF0" w14:textId="77777777" w:rsidR="00FF6025" w:rsidRDefault="00FF6025" w:rsidP="00A0497E">
      <w:pPr>
        <w:spacing w:after="0" w:line="240" w:lineRule="auto"/>
        <w:ind w:left="284"/>
        <w:jc w:val="both"/>
      </w:pPr>
      <w:r>
        <w:t>Rok mirovanja ne primjenjuje se ako je u postupku nabave sudjelovao samo jedan ponuditelj čija je ponuda ujedno i odabrana.</w:t>
      </w:r>
    </w:p>
    <w:p w14:paraId="53A257EB" w14:textId="77777777" w:rsidR="00647652" w:rsidRDefault="00647652" w:rsidP="00A55BD3">
      <w:pPr>
        <w:pStyle w:val="ListParagraph"/>
        <w:spacing w:after="0" w:line="240" w:lineRule="auto"/>
        <w:ind w:left="142"/>
        <w:jc w:val="both"/>
      </w:pPr>
    </w:p>
    <w:p w14:paraId="1613A445" w14:textId="77777777" w:rsidR="00EC59FF" w:rsidRPr="007525BC" w:rsidRDefault="00EC59FF" w:rsidP="007525BC">
      <w:pPr>
        <w:pStyle w:val="Heading1"/>
        <w:numPr>
          <w:ilvl w:val="0"/>
          <w:numId w:val="7"/>
        </w:numPr>
        <w:spacing w:before="120"/>
        <w:ind w:left="284" w:hanging="284"/>
        <w:rPr>
          <w:rFonts w:asciiTheme="minorHAnsi" w:hAnsiTheme="minorHAnsi" w:cstheme="minorHAnsi"/>
          <w:sz w:val="22"/>
        </w:rPr>
      </w:pPr>
      <w:bookmarkStart w:id="36" w:name="_Toc91167571"/>
      <w:r w:rsidRPr="007525BC">
        <w:rPr>
          <w:rFonts w:asciiTheme="minorHAnsi" w:hAnsiTheme="minorHAnsi" w:cstheme="minorHAnsi"/>
          <w:sz w:val="22"/>
        </w:rPr>
        <w:t>Rok za donošenje odluke o odabiru</w:t>
      </w:r>
      <w:r w:rsidR="00647652" w:rsidRPr="007525BC">
        <w:rPr>
          <w:rFonts w:asciiTheme="minorHAnsi" w:hAnsiTheme="minorHAnsi" w:cstheme="minorHAnsi"/>
          <w:sz w:val="22"/>
        </w:rPr>
        <w:t>/poništenju</w:t>
      </w:r>
      <w:bookmarkEnd w:id="36"/>
    </w:p>
    <w:p w14:paraId="0A91B300" w14:textId="77777777" w:rsidR="00647652" w:rsidRDefault="00647652" w:rsidP="00647652">
      <w:pPr>
        <w:spacing w:after="0" w:line="240" w:lineRule="auto"/>
        <w:jc w:val="both"/>
        <w:rPr>
          <w:highlight w:val="yellow"/>
        </w:rPr>
      </w:pPr>
    </w:p>
    <w:p w14:paraId="128CC8DD" w14:textId="77777777" w:rsidR="00647652" w:rsidRDefault="00647652" w:rsidP="00A0497E">
      <w:pPr>
        <w:spacing w:after="0" w:line="240" w:lineRule="auto"/>
        <w:ind w:left="284"/>
        <w:jc w:val="both"/>
      </w:pPr>
      <w:r w:rsidRPr="004746F9">
        <w:t>Naručitelj donosi Odluku o odabiru ili poništenju u roku od 15 (petnaest) dana o</w:t>
      </w:r>
      <w:r w:rsidR="004C637E" w:rsidRPr="004746F9">
        <w:t>d isteka roka za</w:t>
      </w:r>
      <w:r w:rsidR="004C637E">
        <w:t xml:space="preserve"> </w:t>
      </w:r>
      <w:r w:rsidR="004C637E" w:rsidRPr="004C637E">
        <w:t>dostavu ponuda</w:t>
      </w:r>
      <w:r w:rsidR="009B0679" w:rsidRPr="004C637E">
        <w:t>.</w:t>
      </w:r>
    </w:p>
    <w:p w14:paraId="3E029329" w14:textId="77777777" w:rsidR="00FF6025" w:rsidRDefault="00FF6025" w:rsidP="00A0497E">
      <w:pPr>
        <w:spacing w:after="0" w:line="240" w:lineRule="auto"/>
        <w:ind w:left="284"/>
        <w:jc w:val="both"/>
      </w:pPr>
    </w:p>
    <w:p w14:paraId="03D473AD" w14:textId="77777777" w:rsidR="00FF6025" w:rsidRDefault="00FF6025" w:rsidP="00A0497E">
      <w:pPr>
        <w:spacing w:after="0" w:line="240" w:lineRule="auto"/>
        <w:ind w:left="284"/>
        <w:jc w:val="both"/>
      </w:pPr>
      <w:r>
        <w:t>Naručitelj objavljuje odluku o odabiru ili poništenju postupka i Zapisnik o pregledu i ocjeni ponuda s prilozima u EOJN RH.</w:t>
      </w:r>
    </w:p>
    <w:p w14:paraId="086656EB" w14:textId="77777777" w:rsidR="00647652" w:rsidRPr="00647652" w:rsidRDefault="00647652" w:rsidP="00647652">
      <w:pPr>
        <w:spacing w:after="0" w:line="240" w:lineRule="auto"/>
        <w:jc w:val="both"/>
        <w:rPr>
          <w:highlight w:val="yellow"/>
        </w:rPr>
      </w:pPr>
    </w:p>
    <w:p w14:paraId="59212925" w14:textId="77777777" w:rsidR="00EC59FF" w:rsidRPr="007525BC" w:rsidRDefault="00EC59FF" w:rsidP="007525BC">
      <w:pPr>
        <w:pStyle w:val="Heading1"/>
        <w:numPr>
          <w:ilvl w:val="0"/>
          <w:numId w:val="7"/>
        </w:numPr>
        <w:spacing w:before="120"/>
        <w:ind w:left="284" w:hanging="284"/>
        <w:rPr>
          <w:rFonts w:asciiTheme="minorHAnsi" w:hAnsiTheme="minorHAnsi" w:cstheme="minorHAnsi"/>
          <w:sz w:val="22"/>
        </w:rPr>
      </w:pPr>
      <w:bookmarkStart w:id="37" w:name="_Toc91167572"/>
      <w:r w:rsidRPr="007525BC">
        <w:rPr>
          <w:rFonts w:asciiTheme="minorHAnsi" w:hAnsiTheme="minorHAnsi" w:cstheme="minorHAnsi"/>
          <w:sz w:val="22"/>
        </w:rPr>
        <w:t>Uvjeti i zahtjevi koji moraju biti ispunjeni sukladno posebnim propisima ili stručnim pravilima</w:t>
      </w:r>
      <w:bookmarkEnd w:id="37"/>
    </w:p>
    <w:p w14:paraId="68345DFC" w14:textId="77777777" w:rsidR="00647652" w:rsidRPr="006F06C6" w:rsidRDefault="00647652" w:rsidP="00647652">
      <w:pPr>
        <w:spacing w:after="0" w:line="240" w:lineRule="auto"/>
        <w:jc w:val="both"/>
      </w:pPr>
    </w:p>
    <w:p w14:paraId="3C067BD1" w14:textId="77777777" w:rsidR="006F06C6" w:rsidRPr="00121D97" w:rsidRDefault="006F06C6" w:rsidP="00121D97">
      <w:pPr>
        <w:pStyle w:val="Heading2"/>
        <w:numPr>
          <w:ilvl w:val="0"/>
          <w:numId w:val="15"/>
        </w:numPr>
        <w:rPr>
          <w:rFonts w:asciiTheme="minorHAnsi" w:hAnsiTheme="minorHAnsi" w:cstheme="minorHAnsi"/>
          <w:sz w:val="22"/>
        </w:rPr>
      </w:pPr>
      <w:bookmarkStart w:id="38" w:name="_Toc91167573"/>
      <w:r w:rsidRPr="00121D97">
        <w:rPr>
          <w:rFonts w:asciiTheme="minorHAnsi" w:hAnsiTheme="minorHAnsi" w:cstheme="minorHAnsi"/>
          <w:sz w:val="22"/>
        </w:rPr>
        <w:t>Obavljanje djelatnosti građenja</w:t>
      </w:r>
      <w:bookmarkEnd w:id="38"/>
    </w:p>
    <w:p w14:paraId="5FC8D0A6" w14:textId="77777777" w:rsidR="006F06C6" w:rsidRDefault="006F06C6" w:rsidP="006F06C6">
      <w:pPr>
        <w:spacing w:after="0" w:line="240" w:lineRule="auto"/>
        <w:ind w:left="360"/>
        <w:jc w:val="both"/>
      </w:pPr>
    </w:p>
    <w:p w14:paraId="28125089" w14:textId="1AD28237" w:rsidR="006F06C6" w:rsidRDefault="00121D97" w:rsidP="00A0497E">
      <w:pPr>
        <w:spacing w:after="0" w:line="240" w:lineRule="auto"/>
        <w:ind w:left="284"/>
        <w:jc w:val="both"/>
      </w:pPr>
      <w:r w:rsidRPr="00121D97">
        <w:t xml:space="preserve">Izvođač je obvezan Naručitelju, </w:t>
      </w:r>
      <w:r w:rsidR="00A80BFC" w:rsidRPr="00A80BFC">
        <w:t>najkasnije prije početka obavljanja prvog posla, ukoliko nije ranije dokazao</w:t>
      </w:r>
      <w:r w:rsidRPr="00121D97">
        <w:t>, dostaviti dokaz da ispunjava uvjete za obavljanje djelatnosti građenja u skladu sa Zakon</w:t>
      </w:r>
      <w:r>
        <w:t>om</w:t>
      </w:r>
      <w:r w:rsidRPr="00121D97">
        <w:t xml:space="preserve"> o poslovima i djelatnostima prostornog uređenja i gradnje (NN 78/15.,118/18.,110/19) </w:t>
      </w:r>
      <w:r>
        <w:t xml:space="preserve"> i </w:t>
      </w:r>
      <w:r w:rsidRPr="00121D97">
        <w:t>ostalim važećim mjerodavnim propisima</w:t>
      </w:r>
      <w:r>
        <w:t>.</w:t>
      </w:r>
    </w:p>
    <w:p w14:paraId="59D02CD8" w14:textId="77777777" w:rsidR="006F06C6" w:rsidRDefault="006F06C6" w:rsidP="00A0497E">
      <w:pPr>
        <w:spacing w:after="0" w:line="240" w:lineRule="auto"/>
        <w:ind w:left="284"/>
        <w:jc w:val="both"/>
      </w:pPr>
    </w:p>
    <w:p w14:paraId="22555295" w14:textId="1601C657" w:rsidR="006F06C6" w:rsidRDefault="006F06C6" w:rsidP="00A0497E">
      <w:pPr>
        <w:spacing w:after="0" w:line="240" w:lineRule="auto"/>
        <w:ind w:left="284"/>
        <w:jc w:val="both"/>
      </w:pPr>
      <w:r>
        <w:t xml:space="preserve">U slučaju uvođenja novog </w:t>
      </w:r>
      <w:proofErr w:type="spellStart"/>
      <w:r>
        <w:t>podugovaratelja</w:t>
      </w:r>
      <w:proofErr w:type="spellEnd"/>
      <w:r>
        <w:t xml:space="preserve"> tijekom izvršenja ugov</w:t>
      </w:r>
      <w:r w:rsidR="00A55BD3">
        <w:t>ora koji je strana pravna osoba</w:t>
      </w:r>
      <w:r w:rsidR="00121D97">
        <w:t xml:space="preserve"> </w:t>
      </w:r>
      <w:r>
        <w:t>ili strana fizička osoba obrtnik i koja ne posjeduje ovlaštenje za obavljanje djelatnosti građenja u Republici Hrvatskoj Izvođač je dužan Naručitelju prije odobrenja ovog zahtjeva dostaviti dokaz o postupanju sukladno članku 69. ZPDPUG-a.</w:t>
      </w:r>
    </w:p>
    <w:p w14:paraId="00E5258B" w14:textId="77777777" w:rsidR="00121D97" w:rsidRDefault="00121D97" w:rsidP="00A55BD3">
      <w:pPr>
        <w:spacing w:after="0" w:line="240" w:lineRule="auto"/>
        <w:ind w:left="142"/>
        <w:jc w:val="both"/>
      </w:pPr>
    </w:p>
    <w:p w14:paraId="4D983A20" w14:textId="31135C95" w:rsidR="00121D97" w:rsidRPr="008A3648" w:rsidRDefault="00121D97" w:rsidP="00121D97">
      <w:pPr>
        <w:pStyle w:val="Heading2"/>
        <w:numPr>
          <w:ilvl w:val="0"/>
          <w:numId w:val="15"/>
        </w:numPr>
        <w:rPr>
          <w:rFonts w:asciiTheme="minorHAnsi" w:hAnsiTheme="minorHAnsi" w:cstheme="minorHAnsi"/>
          <w:strike/>
          <w:color w:val="FF0000"/>
          <w:sz w:val="22"/>
        </w:rPr>
      </w:pPr>
      <w:bookmarkStart w:id="39" w:name="_Toc91167574"/>
      <w:r w:rsidRPr="008A3648">
        <w:rPr>
          <w:rFonts w:asciiTheme="minorHAnsi" w:hAnsiTheme="minorHAnsi" w:cstheme="minorHAnsi"/>
          <w:strike/>
          <w:color w:val="FF0000"/>
          <w:sz w:val="22"/>
        </w:rPr>
        <w:t>Dopuštenje Ministarstva kulture za obavljanje poslova na zaštiti i očuvanju kulturnih dobara</w:t>
      </w:r>
      <w:bookmarkEnd w:id="39"/>
    </w:p>
    <w:p w14:paraId="56B3DFA9" w14:textId="77777777" w:rsidR="00121D97" w:rsidRPr="008A3648" w:rsidRDefault="00121D97" w:rsidP="00A55BD3">
      <w:pPr>
        <w:spacing w:after="0" w:line="240" w:lineRule="auto"/>
        <w:ind w:left="142"/>
        <w:jc w:val="both"/>
        <w:rPr>
          <w:strike/>
          <w:color w:val="FF0000"/>
        </w:rPr>
      </w:pPr>
    </w:p>
    <w:p w14:paraId="71DDF23A" w14:textId="14ECACF5" w:rsidR="00121D97" w:rsidRPr="008A3648" w:rsidRDefault="00121D97" w:rsidP="00A0497E">
      <w:pPr>
        <w:spacing w:after="0" w:line="240" w:lineRule="auto"/>
        <w:ind w:left="284"/>
        <w:jc w:val="both"/>
        <w:rPr>
          <w:strike/>
          <w:color w:val="FF0000"/>
        </w:rPr>
      </w:pPr>
      <w:r w:rsidRPr="008A3648">
        <w:rPr>
          <w:strike/>
          <w:color w:val="FF0000"/>
        </w:rPr>
        <w:t>Kako bi dokazao ispunjenje traženih uvjeta sukladno članku 100. Zakona o zaštiti i očuvanju kulturnih dobara (NN 69/99, 151/03, 157/03, 100/04, 87/09, 88/10, 61/11, 25/12, 136/12, 157/13, 152/14, 98/15, 44/17, 90/18, 32/20  i 62/20), Izvođač je dužan najkasnije prije početka obavljanja prvog posla, ukoliko nije ranije dokazao, dostaviti Naručitelju dokaz da je za obavljanje registrirane djelatnosti osigurao rad fizičke osobe koja ima dopuštenje Ministarstva kulture za obavljanje poslova na zaštiti i očuvanju kulturnih dobara za radove na nepokretnom kulturnom dobru sukladno odredbama Pravilnika o uvjetima za dobivanje dopuštenja za obavljanje poslova na zaštiti i očuvanju kulturnih dobara (NN 98/18) i Pozivom na dostavu ponuda.</w:t>
      </w:r>
    </w:p>
    <w:p w14:paraId="4E465C0F" w14:textId="77777777" w:rsidR="00121D97" w:rsidRPr="008A3648" w:rsidRDefault="00121D97" w:rsidP="00A0497E">
      <w:pPr>
        <w:spacing w:after="0" w:line="240" w:lineRule="auto"/>
        <w:ind w:left="284"/>
        <w:jc w:val="both"/>
        <w:rPr>
          <w:strike/>
          <w:color w:val="FF0000"/>
        </w:rPr>
      </w:pPr>
    </w:p>
    <w:p w14:paraId="7C468835" w14:textId="7F0A0FF3" w:rsidR="00121D97" w:rsidRPr="00B70410" w:rsidRDefault="00121D97" w:rsidP="00A0497E">
      <w:pPr>
        <w:spacing w:after="0" w:line="240" w:lineRule="auto"/>
        <w:ind w:left="284"/>
        <w:jc w:val="both"/>
        <w:rPr>
          <w:color w:val="FF0000"/>
        </w:rPr>
      </w:pPr>
      <w:r w:rsidRPr="00B70410">
        <w:rPr>
          <w:color w:val="FF0000"/>
        </w:rPr>
        <w:t xml:space="preserve">U slučaju da Izvođač ne dostavi dokaze o ispunjavanju uvjeta sukladno </w:t>
      </w:r>
      <w:r w:rsidR="00B70410">
        <w:rPr>
          <w:color w:val="FF0000"/>
        </w:rPr>
        <w:t>točki</w:t>
      </w:r>
      <w:r w:rsidR="00B70410" w:rsidRPr="00B70410">
        <w:rPr>
          <w:color w:val="FF0000"/>
        </w:rPr>
        <w:t xml:space="preserve"> </w:t>
      </w:r>
      <w:r w:rsidRPr="00B70410">
        <w:rPr>
          <w:color w:val="FF0000"/>
        </w:rPr>
        <w:t>26.1., Naručitelj ima pravo raskinuti Ugovor i naplatiti jamstvo za uredno ispunjenje Ugovora u punom iznosu.</w:t>
      </w:r>
    </w:p>
    <w:p w14:paraId="3E4DD820" w14:textId="77777777" w:rsidR="006F06C6" w:rsidRDefault="006F06C6" w:rsidP="006F06C6">
      <w:pPr>
        <w:spacing w:after="0" w:line="240" w:lineRule="auto"/>
        <w:jc w:val="both"/>
      </w:pPr>
    </w:p>
    <w:p w14:paraId="4B690DBB" w14:textId="77777777" w:rsidR="00647652" w:rsidRPr="007525BC" w:rsidRDefault="00647652" w:rsidP="007525BC">
      <w:pPr>
        <w:pStyle w:val="Heading1"/>
        <w:numPr>
          <w:ilvl w:val="0"/>
          <w:numId w:val="7"/>
        </w:numPr>
        <w:spacing w:before="120"/>
        <w:ind w:left="284" w:hanging="284"/>
        <w:rPr>
          <w:rFonts w:asciiTheme="minorHAnsi" w:hAnsiTheme="minorHAnsi" w:cstheme="minorHAnsi"/>
          <w:sz w:val="22"/>
        </w:rPr>
      </w:pPr>
      <w:bookmarkStart w:id="40" w:name="_Toc91167575"/>
      <w:r w:rsidRPr="007525BC">
        <w:rPr>
          <w:rFonts w:asciiTheme="minorHAnsi" w:hAnsiTheme="minorHAnsi" w:cstheme="minorHAnsi"/>
          <w:sz w:val="22"/>
        </w:rPr>
        <w:t>Sklapanje ugovora</w:t>
      </w:r>
      <w:bookmarkEnd w:id="40"/>
    </w:p>
    <w:p w14:paraId="18408B10" w14:textId="77777777" w:rsidR="00647652" w:rsidRPr="009B0679" w:rsidRDefault="00647652" w:rsidP="00647652">
      <w:pPr>
        <w:spacing w:after="0" w:line="240" w:lineRule="auto"/>
        <w:jc w:val="both"/>
      </w:pPr>
    </w:p>
    <w:p w14:paraId="7F23AD44" w14:textId="77777777" w:rsidR="00647652" w:rsidRDefault="00647652" w:rsidP="00A0497E">
      <w:pPr>
        <w:spacing w:after="0" w:line="240" w:lineRule="auto"/>
        <w:ind w:left="284"/>
        <w:jc w:val="both"/>
      </w:pPr>
      <w:r w:rsidRPr="00647652">
        <w:t>Naručitelj ne smije sklopiti ugovor o nabavi u roku od 8 dana od dana dostave odluke o odabiru (rok mirovanja)</w:t>
      </w:r>
      <w:r w:rsidR="00E8144F">
        <w:t>.</w:t>
      </w:r>
    </w:p>
    <w:p w14:paraId="16BAFC59" w14:textId="77777777" w:rsidR="00E8144F" w:rsidRDefault="00E8144F" w:rsidP="00A0497E">
      <w:pPr>
        <w:spacing w:after="0" w:line="240" w:lineRule="auto"/>
        <w:ind w:left="284"/>
        <w:jc w:val="both"/>
      </w:pPr>
    </w:p>
    <w:p w14:paraId="1E6F9283" w14:textId="77777777" w:rsidR="00E8144F" w:rsidRDefault="00E8144F" w:rsidP="00A0497E">
      <w:pPr>
        <w:spacing w:after="0" w:line="240" w:lineRule="auto"/>
        <w:ind w:left="284"/>
        <w:jc w:val="both"/>
      </w:pPr>
      <w:r>
        <w:t>Naručitelj s odabranim ponuditeljem u roku od 30 (trideset) dana od izvršnosti Odluke o odabiru sklapa Ugovor o nabavi.</w:t>
      </w:r>
    </w:p>
    <w:p w14:paraId="39547D90" w14:textId="77777777" w:rsidR="00FF6025" w:rsidRDefault="00FF6025" w:rsidP="00A0497E">
      <w:pPr>
        <w:spacing w:after="0" w:line="240" w:lineRule="auto"/>
        <w:ind w:left="284"/>
        <w:jc w:val="both"/>
      </w:pPr>
    </w:p>
    <w:p w14:paraId="7961CC35" w14:textId="77777777" w:rsidR="00FF6025" w:rsidRDefault="00FF6025" w:rsidP="00A0497E">
      <w:pPr>
        <w:spacing w:after="0" w:line="240" w:lineRule="auto"/>
        <w:ind w:left="284"/>
        <w:jc w:val="both"/>
      </w:pPr>
      <w:r>
        <w:t>Ugovor o nabavi se sklapa na temelju uvjeta iz Poziva na dostavu ponuda i odabrane ponude.</w:t>
      </w:r>
    </w:p>
    <w:p w14:paraId="70008C17" w14:textId="77777777" w:rsidR="007B38AB" w:rsidRDefault="007B38AB" w:rsidP="00A55BD3">
      <w:pPr>
        <w:spacing w:after="0" w:line="240" w:lineRule="auto"/>
        <w:ind w:left="142"/>
        <w:jc w:val="both"/>
      </w:pPr>
    </w:p>
    <w:p w14:paraId="600B5034" w14:textId="3677CABF" w:rsidR="007B38AB" w:rsidRPr="007B38AB" w:rsidRDefault="007B38AB" w:rsidP="007B38AB">
      <w:pPr>
        <w:pStyle w:val="Heading1"/>
        <w:numPr>
          <w:ilvl w:val="0"/>
          <w:numId w:val="7"/>
        </w:numPr>
        <w:spacing w:before="120"/>
        <w:ind w:left="284" w:hanging="284"/>
        <w:rPr>
          <w:rFonts w:asciiTheme="minorHAnsi" w:hAnsiTheme="minorHAnsi" w:cstheme="minorHAnsi"/>
          <w:sz w:val="22"/>
        </w:rPr>
      </w:pPr>
      <w:bookmarkStart w:id="41" w:name="_Toc91167576"/>
      <w:r w:rsidRPr="007B38AB">
        <w:rPr>
          <w:rFonts w:asciiTheme="minorHAnsi" w:hAnsiTheme="minorHAnsi" w:cstheme="minorHAnsi"/>
          <w:sz w:val="22"/>
        </w:rPr>
        <w:t>Posebni uvjeti za izvršenje ugovora</w:t>
      </w:r>
      <w:bookmarkEnd w:id="41"/>
    </w:p>
    <w:p w14:paraId="7975C79D" w14:textId="77777777" w:rsidR="007B38AB" w:rsidRDefault="007B38AB" w:rsidP="00A55BD3">
      <w:pPr>
        <w:spacing w:after="0" w:line="240" w:lineRule="auto"/>
        <w:ind w:left="142"/>
        <w:jc w:val="both"/>
      </w:pPr>
    </w:p>
    <w:p w14:paraId="2169C25A" w14:textId="68A3417E" w:rsidR="007B38AB" w:rsidRPr="007B38AB" w:rsidRDefault="007B38AB" w:rsidP="007B38AB">
      <w:pPr>
        <w:pStyle w:val="Heading2"/>
        <w:numPr>
          <w:ilvl w:val="0"/>
          <w:numId w:val="14"/>
        </w:numPr>
        <w:rPr>
          <w:rFonts w:asciiTheme="minorHAnsi" w:hAnsiTheme="minorHAnsi" w:cstheme="minorHAnsi"/>
          <w:sz w:val="22"/>
        </w:rPr>
      </w:pPr>
      <w:bookmarkStart w:id="42" w:name="_Toc91167577"/>
      <w:r w:rsidRPr="007B38AB">
        <w:rPr>
          <w:rFonts w:asciiTheme="minorHAnsi" w:hAnsiTheme="minorHAnsi" w:cstheme="minorHAnsi"/>
          <w:sz w:val="22"/>
        </w:rPr>
        <w:t>Ugovorna kazna</w:t>
      </w:r>
      <w:bookmarkEnd w:id="42"/>
    </w:p>
    <w:p w14:paraId="0C29247F" w14:textId="77777777" w:rsidR="007B38AB" w:rsidRDefault="007B38AB" w:rsidP="007B38AB">
      <w:pPr>
        <w:spacing w:after="0" w:line="240" w:lineRule="auto"/>
        <w:ind w:left="142"/>
        <w:jc w:val="both"/>
      </w:pPr>
    </w:p>
    <w:p w14:paraId="6FD20E25" w14:textId="474C00B5" w:rsidR="007B38AB" w:rsidRDefault="007B38AB" w:rsidP="00A0497E">
      <w:pPr>
        <w:spacing w:after="0" w:line="240" w:lineRule="auto"/>
        <w:ind w:left="284"/>
        <w:jc w:val="both"/>
      </w:pPr>
      <w:r>
        <w:t xml:space="preserve">Ako Izvođač, iz razloga koji se mogu pripisati odgovornosti Izvođača, </w:t>
      </w:r>
      <w:r w:rsidR="009C253D" w:rsidRPr="009C253D">
        <w:t xml:space="preserve">ne završi radove </w:t>
      </w:r>
      <w:r>
        <w:t xml:space="preserve">u ugovorenom roku iz članka 5. Ugovora, dužan je platiti Naručitelju ugovornu kaznu u visini od 5‰ (slovima: </w:t>
      </w:r>
      <w:proofErr w:type="spellStart"/>
      <w:r>
        <w:t>petpromila</w:t>
      </w:r>
      <w:proofErr w:type="spellEnd"/>
      <w:r>
        <w:t xml:space="preserve">) ukupne ugovorene cijene za svaki dan zakašnjenja do maksimalno 10% (slovima: </w:t>
      </w:r>
      <w:proofErr w:type="spellStart"/>
      <w:r>
        <w:t>desetposto</w:t>
      </w:r>
      <w:proofErr w:type="spellEnd"/>
      <w:r>
        <w:t>) ukupno ugovorene cijene</w:t>
      </w:r>
      <w:r w:rsidR="008E4F7F">
        <w:t xml:space="preserve"> bez PDV-a</w:t>
      </w:r>
      <w:r>
        <w:t xml:space="preserve"> te se obvezuje snositi svu štetu koja bi slijedom toga nastala Naručitelju. </w:t>
      </w:r>
    </w:p>
    <w:p w14:paraId="68758CD0" w14:textId="77777777" w:rsidR="007B38AB" w:rsidRDefault="007B38AB" w:rsidP="00A0497E">
      <w:pPr>
        <w:spacing w:after="0" w:line="240" w:lineRule="auto"/>
        <w:ind w:left="284"/>
        <w:jc w:val="both"/>
      </w:pPr>
    </w:p>
    <w:p w14:paraId="00A7ECA5" w14:textId="77777777" w:rsidR="007B38AB" w:rsidRDefault="007B38AB" w:rsidP="00A0497E">
      <w:pPr>
        <w:spacing w:after="0" w:line="240" w:lineRule="auto"/>
        <w:ind w:left="284"/>
        <w:jc w:val="both"/>
      </w:pPr>
      <w:r>
        <w:t xml:space="preserve">Naručitelj može naplatiti ugovornu kaznu prijebojem s bilo kojom dospjelom obvezom Naručitelja prema Izvođaču ili aktiviranjem jamstva za uredno ispunjenje ugovora. </w:t>
      </w:r>
    </w:p>
    <w:p w14:paraId="452E2AB1" w14:textId="77777777" w:rsidR="007B38AB" w:rsidRDefault="007B38AB" w:rsidP="00A0497E">
      <w:pPr>
        <w:spacing w:after="0" w:line="240" w:lineRule="auto"/>
        <w:ind w:left="284"/>
        <w:jc w:val="both"/>
      </w:pPr>
    </w:p>
    <w:p w14:paraId="2CA9CCD7" w14:textId="17289D59" w:rsidR="007B38AB" w:rsidRDefault="007B38AB" w:rsidP="00A0497E">
      <w:pPr>
        <w:spacing w:after="0" w:line="240" w:lineRule="auto"/>
        <w:ind w:left="284"/>
        <w:jc w:val="both"/>
      </w:pPr>
      <w:r>
        <w:t>Naručitelj ima pravo zahtijevati ispunjenje obveza Izvršitelja preuzetih ovim Ugovorom i ugovornu kaznu.</w:t>
      </w:r>
    </w:p>
    <w:p w14:paraId="59B7591C" w14:textId="77777777" w:rsidR="009D7568" w:rsidRDefault="009D7568" w:rsidP="007B38AB">
      <w:pPr>
        <w:spacing w:after="0" w:line="240" w:lineRule="auto"/>
        <w:ind w:left="142"/>
        <w:jc w:val="both"/>
      </w:pPr>
    </w:p>
    <w:p w14:paraId="69E26880" w14:textId="26ABCCF0" w:rsidR="009D7568" w:rsidRPr="009D7568" w:rsidRDefault="009D7568" w:rsidP="009D7568">
      <w:pPr>
        <w:pStyle w:val="Heading2"/>
        <w:numPr>
          <w:ilvl w:val="0"/>
          <w:numId w:val="14"/>
        </w:numPr>
        <w:rPr>
          <w:rFonts w:asciiTheme="minorHAnsi" w:hAnsiTheme="minorHAnsi" w:cstheme="minorHAnsi"/>
          <w:sz w:val="22"/>
        </w:rPr>
      </w:pPr>
      <w:bookmarkStart w:id="43" w:name="_Toc91167578"/>
      <w:r w:rsidRPr="009D7568">
        <w:rPr>
          <w:rFonts w:asciiTheme="minorHAnsi" w:hAnsiTheme="minorHAnsi" w:cstheme="minorHAnsi"/>
          <w:sz w:val="22"/>
        </w:rPr>
        <w:t>Police osiguranja</w:t>
      </w:r>
      <w:bookmarkEnd w:id="43"/>
    </w:p>
    <w:p w14:paraId="1DF04C4C" w14:textId="77777777" w:rsidR="009D7568" w:rsidRDefault="009D7568" w:rsidP="007B38AB">
      <w:pPr>
        <w:spacing w:after="0" w:line="240" w:lineRule="auto"/>
        <w:ind w:left="142"/>
        <w:jc w:val="both"/>
      </w:pPr>
    </w:p>
    <w:p w14:paraId="298F1D95" w14:textId="77777777" w:rsidR="009D7568" w:rsidRDefault="009D7568" w:rsidP="00A0497E">
      <w:pPr>
        <w:spacing w:after="0" w:line="240" w:lineRule="auto"/>
        <w:ind w:left="284"/>
        <w:jc w:val="both"/>
      </w:pPr>
      <w:r>
        <w:t>Izvođač je dužan s osiguravajućom kućom sklopiti policu osiguranja objekata u izgradnji za osnovne i dopunske rizike za vrijeme od početka do završetka izvođenja radova koji su predmet ovog ugovora te primjerak iste predati Naručitelju najkasnije u roku od 8 dana od dana sklapanja ovog Ugovora. Predmetna polica mora odgovarati iznosu ugovorene vrijednosti radova.</w:t>
      </w:r>
    </w:p>
    <w:p w14:paraId="726EB5FE" w14:textId="77777777" w:rsidR="009D7568" w:rsidRDefault="009D7568" w:rsidP="00A0497E">
      <w:pPr>
        <w:spacing w:after="0" w:line="240" w:lineRule="auto"/>
        <w:ind w:left="284"/>
        <w:jc w:val="both"/>
      </w:pPr>
    </w:p>
    <w:p w14:paraId="1C48BB73" w14:textId="77777777" w:rsidR="009D7568" w:rsidRDefault="009D7568" w:rsidP="00A0497E">
      <w:pPr>
        <w:spacing w:after="0" w:line="240" w:lineRule="auto"/>
        <w:ind w:left="284"/>
        <w:jc w:val="both"/>
      </w:pPr>
      <w:r>
        <w:t xml:space="preserve">Izvođač je dužan s osiguravajućom kućom sklopiti policu osiguranja od odgovornosti izvođača radova za štete prema trećim osobama te primjerak iste predati  Naručitelju najkasnije u roku od 8 dana od dana sklapanja ovog Ugovora. Navedena polica pokriva bilo kakvu štetu radnika Izvođača ili trećih osoba za slučaj nesreće sve do dana uspješne primopredaje. Djelatnici Naručitelja kao i sam Naručitelj smatraju se trećim osobama u smislu odgovornosti Izvođača za štetu koju pretrpe te osobe od djelatnosti koju obavlja Izvođač, odnosno od njegove opasne stvari. </w:t>
      </w:r>
    </w:p>
    <w:p w14:paraId="2D4BED17" w14:textId="77777777" w:rsidR="009D7568" w:rsidRDefault="009D7568" w:rsidP="00A0497E">
      <w:pPr>
        <w:spacing w:after="0" w:line="240" w:lineRule="auto"/>
        <w:ind w:left="284"/>
        <w:jc w:val="both"/>
      </w:pPr>
    </w:p>
    <w:p w14:paraId="27E1D80C" w14:textId="54D35BAD" w:rsidR="009D7568" w:rsidRDefault="009D7568" w:rsidP="00A0497E">
      <w:pPr>
        <w:spacing w:after="0" w:line="240" w:lineRule="auto"/>
        <w:ind w:left="284"/>
        <w:jc w:val="both"/>
      </w:pPr>
      <w:r>
        <w:t>Ako Izvođač ne dostavi police osiguranja u navedenom roku Naručitelj ima pravo raskinuti Ugovor i aktivirati jamstvo za uredno ispunjenje ugovora u punom iznosu.</w:t>
      </w:r>
    </w:p>
    <w:p w14:paraId="37E417B9" w14:textId="77777777" w:rsidR="004A5473" w:rsidRDefault="004A5473" w:rsidP="00E8144F">
      <w:pPr>
        <w:spacing w:after="0" w:line="240" w:lineRule="auto"/>
        <w:ind w:left="360"/>
        <w:jc w:val="both"/>
      </w:pPr>
    </w:p>
    <w:p w14:paraId="446EE175" w14:textId="77777777" w:rsidR="004A5473" w:rsidRPr="007525BC" w:rsidRDefault="004A5473" w:rsidP="007525BC">
      <w:pPr>
        <w:pStyle w:val="Heading1"/>
        <w:numPr>
          <w:ilvl w:val="0"/>
          <w:numId w:val="7"/>
        </w:numPr>
        <w:spacing w:before="120"/>
        <w:ind w:left="284" w:hanging="284"/>
        <w:rPr>
          <w:rFonts w:asciiTheme="minorHAnsi" w:hAnsiTheme="minorHAnsi" w:cstheme="minorHAnsi"/>
          <w:sz w:val="22"/>
        </w:rPr>
      </w:pPr>
      <w:bookmarkStart w:id="44" w:name="_Toc91167579"/>
      <w:r w:rsidRPr="007525BC">
        <w:rPr>
          <w:rFonts w:asciiTheme="minorHAnsi" w:hAnsiTheme="minorHAnsi" w:cstheme="minorHAnsi"/>
          <w:sz w:val="22"/>
        </w:rPr>
        <w:t>Izmjene ugovora</w:t>
      </w:r>
      <w:bookmarkEnd w:id="44"/>
    </w:p>
    <w:p w14:paraId="6CCC29C1" w14:textId="77777777" w:rsidR="004A5473" w:rsidRDefault="004A5473" w:rsidP="00E8144F">
      <w:pPr>
        <w:spacing w:after="0" w:line="240" w:lineRule="auto"/>
        <w:ind w:left="360"/>
        <w:jc w:val="both"/>
      </w:pPr>
    </w:p>
    <w:p w14:paraId="6F6AD2A9" w14:textId="77777777" w:rsidR="004A5473" w:rsidRDefault="004A5473" w:rsidP="00A0497E">
      <w:pPr>
        <w:spacing w:after="0" w:line="240" w:lineRule="auto"/>
        <w:ind w:left="284"/>
        <w:jc w:val="both"/>
      </w:pPr>
      <w:r>
        <w:t>Naručitelj može bez provođenja novog postupka nabave ugovoriti dodatne radove, robu ili usluge u odnosu na one iz ugovora o nabavi ako promjena ugovaratelja:</w:t>
      </w:r>
    </w:p>
    <w:p w14:paraId="70209FD8" w14:textId="77777777" w:rsidR="004A5473" w:rsidRDefault="004A5473" w:rsidP="00A0497E">
      <w:pPr>
        <w:spacing w:after="0" w:line="240" w:lineRule="auto"/>
        <w:ind w:left="284"/>
        <w:jc w:val="both"/>
      </w:pPr>
      <w:r>
        <w:t>1. nije moguća zbog ekonomskih ili tehničkih razloga</w:t>
      </w:r>
    </w:p>
    <w:p w14:paraId="2EA10473" w14:textId="77777777" w:rsidR="004A5473" w:rsidRDefault="004A5473" w:rsidP="00A0497E">
      <w:pPr>
        <w:spacing w:after="0" w:line="240" w:lineRule="auto"/>
        <w:ind w:left="284"/>
        <w:jc w:val="both"/>
      </w:pPr>
      <w:r>
        <w:t>2. prouzročila bi značajne poteškoće ili znatno povećavanje troškova za Naručitelje</w:t>
      </w:r>
    </w:p>
    <w:p w14:paraId="723487AA" w14:textId="77777777" w:rsidR="004A5473" w:rsidRDefault="004A5473" w:rsidP="00A0497E">
      <w:pPr>
        <w:spacing w:after="0" w:line="240" w:lineRule="auto"/>
        <w:ind w:left="284"/>
        <w:jc w:val="both"/>
      </w:pPr>
      <w:r>
        <w:t>3. svako povećanje cijene ne smije biti veće od 30 % vrijednosti prvotnog ugovora o nabavi i pod uvjetom da ukupna cijena ugovora ne prelazi europski prag.</w:t>
      </w:r>
    </w:p>
    <w:p w14:paraId="6445876E" w14:textId="77777777" w:rsidR="004A5473" w:rsidRDefault="004A5473" w:rsidP="00A0497E">
      <w:pPr>
        <w:spacing w:after="0" w:line="240" w:lineRule="auto"/>
        <w:ind w:left="284"/>
        <w:jc w:val="both"/>
      </w:pPr>
    </w:p>
    <w:p w14:paraId="5A697EC5" w14:textId="77777777" w:rsidR="004A5473" w:rsidRDefault="004A5473" w:rsidP="00A0497E">
      <w:pPr>
        <w:spacing w:after="0" w:line="240" w:lineRule="auto"/>
        <w:ind w:left="284"/>
        <w:jc w:val="both"/>
      </w:pPr>
      <w:r>
        <w:t>Naručitelj može bez provođenja novog postupka nabave ugovoriti dodatne radove, robu ili usluge u odnosu na one iz ugovora o nabavi ako su kumulativno ispunjeni sljedeći uvjeti:</w:t>
      </w:r>
    </w:p>
    <w:p w14:paraId="1C31366B" w14:textId="77777777" w:rsidR="004A5473" w:rsidRDefault="004A5473" w:rsidP="00A0497E">
      <w:pPr>
        <w:spacing w:after="0" w:line="240" w:lineRule="auto"/>
        <w:ind w:left="284"/>
        <w:jc w:val="both"/>
      </w:pPr>
      <w:r>
        <w:t>1. do potrebe za izmjenom došlo je zbog okolnosti koje pažljiv Naručitelj nije mogao predvidjeti</w:t>
      </w:r>
    </w:p>
    <w:p w14:paraId="27015B19" w14:textId="77777777" w:rsidR="004A5473" w:rsidRDefault="004A5473" w:rsidP="00A0497E">
      <w:pPr>
        <w:spacing w:after="0" w:line="240" w:lineRule="auto"/>
        <w:ind w:left="284"/>
        <w:jc w:val="both"/>
      </w:pPr>
      <w:r>
        <w:t>2. izmjenom se ne mijenja cjelokupna priroda ugovora</w:t>
      </w:r>
    </w:p>
    <w:p w14:paraId="7A1098B5" w14:textId="77777777" w:rsidR="004A5473" w:rsidRDefault="004A5473" w:rsidP="00A0497E">
      <w:pPr>
        <w:spacing w:after="0" w:line="240" w:lineRule="auto"/>
        <w:ind w:left="284"/>
        <w:jc w:val="both"/>
      </w:pPr>
      <w:r>
        <w:t>3. svako povećanje cijene nije veće od 30 % vrijednosti prvotnog ugovora, sve pod uvjetom da ukupna cijena ugovora ne prelazi europski prag.</w:t>
      </w:r>
    </w:p>
    <w:p w14:paraId="69BF54A8" w14:textId="77777777" w:rsidR="004A5473" w:rsidRDefault="004A5473" w:rsidP="00A0497E">
      <w:pPr>
        <w:spacing w:after="0" w:line="240" w:lineRule="auto"/>
        <w:ind w:left="284"/>
        <w:jc w:val="both"/>
      </w:pPr>
    </w:p>
    <w:p w14:paraId="6C1FA970" w14:textId="77777777" w:rsidR="004A5473" w:rsidRDefault="004A5473" w:rsidP="00A0497E">
      <w:pPr>
        <w:spacing w:after="0" w:line="240" w:lineRule="auto"/>
        <w:ind w:left="284"/>
        <w:jc w:val="both"/>
      </w:pPr>
      <w:r>
        <w:t>Ako je učinjeno nekoliko uzastopnih izmjena, ograničenje vrijednosti iz prethodnih stavaka procjenjuje se na temelju neto kumulativne vrijednosti svih uzastopnih izmjena.</w:t>
      </w:r>
    </w:p>
    <w:p w14:paraId="15B429EC" w14:textId="77777777" w:rsidR="004A5473" w:rsidRDefault="004A5473" w:rsidP="004A5473">
      <w:pPr>
        <w:spacing w:after="0" w:line="240" w:lineRule="auto"/>
        <w:ind w:left="360"/>
        <w:jc w:val="both"/>
      </w:pPr>
    </w:p>
    <w:p w14:paraId="3BB8FC81" w14:textId="77777777" w:rsidR="00E8144F" w:rsidRPr="007525BC" w:rsidRDefault="0055788F" w:rsidP="007525BC">
      <w:pPr>
        <w:pStyle w:val="Heading1"/>
        <w:numPr>
          <w:ilvl w:val="0"/>
          <w:numId w:val="7"/>
        </w:numPr>
        <w:spacing w:before="120"/>
        <w:ind w:left="284" w:hanging="284"/>
        <w:rPr>
          <w:rFonts w:asciiTheme="minorHAnsi" w:hAnsiTheme="minorHAnsi" w:cstheme="minorHAnsi"/>
          <w:sz w:val="22"/>
        </w:rPr>
      </w:pPr>
      <w:bookmarkStart w:id="45" w:name="_Toc91167580"/>
      <w:r w:rsidRPr="007525BC">
        <w:rPr>
          <w:rFonts w:asciiTheme="minorHAnsi" w:hAnsiTheme="minorHAnsi" w:cstheme="minorHAnsi"/>
          <w:sz w:val="22"/>
        </w:rPr>
        <w:t>Podaci o načinu i rokovima izjavljivanja žalbe</w:t>
      </w:r>
      <w:bookmarkEnd w:id="45"/>
    </w:p>
    <w:p w14:paraId="42BBBC6D" w14:textId="77777777" w:rsidR="00582F51" w:rsidRDefault="00582F51" w:rsidP="00582F51">
      <w:pPr>
        <w:spacing w:after="0" w:line="240" w:lineRule="auto"/>
        <w:jc w:val="both"/>
        <w:rPr>
          <w:b/>
        </w:rPr>
      </w:pPr>
    </w:p>
    <w:p w14:paraId="37387A17" w14:textId="77777777" w:rsidR="00582F51" w:rsidRDefault="00582F51" w:rsidP="00A0497E">
      <w:pPr>
        <w:spacing w:after="0" w:line="240" w:lineRule="auto"/>
        <w:ind w:left="284"/>
        <w:jc w:val="both"/>
      </w:pPr>
      <w:r w:rsidRPr="00582F51">
        <w:t>U odnosu na provedeni postupak nabave, žalba se izjavljuje u roku od 8 (osam)</w:t>
      </w:r>
      <w:r>
        <w:t xml:space="preserve"> </w:t>
      </w:r>
      <w:r w:rsidRPr="00582F51">
        <w:t>dana od dana objave odluke o odabiru ili poništenju, u odnosu na Poziv na dostavu ponude, postupak pregleda, ocjene i</w:t>
      </w:r>
      <w:r>
        <w:t xml:space="preserve"> </w:t>
      </w:r>
      <w:r w:rsidRPr="00582F51">
        <w:t>odabira ponuda, ili razloge poništenja.</w:t>
      </w:r>
    </w:p>
    <w:p w14:paraId="0CB08BB1" w14:textId="77777777" w:rsidR="00582F51" w:rsidRDefault="00582F51" w:rsidP="00A0497E">
      <w:pPr>
        <w:spacing w:after="0" w:line="240" w:lineRule="auto"/>
        <w:ind w:left="284"/>
        <w:jc w:val="both"/>
      </w:pPr>
    </w:p>
    <w:p w14:paraId="6BEBB5C7" w14:textId="77777777" w:rsidR="00582F51" w:rsidRDefault="00582F51" w:rsidP="00A0497E">
      <w:pPr>
        <w:spacing w:after="0" w:line="240" w:lineRule="auto"/>
        <w:ind w:left="284"/>
        <w:jc w:val="both"/>
      </w:pPr>
      <w:r>
        <w:t>Za rješavanje o žalbama izjavljenim sukladno odredbama Zakona o obnovi nadležna je Državna komisija za kontrolu postupaka javne nabave (u nastavku: Državna komisija), Koturaška cesta 43/IV, 10000 Zagreb.</w:t>
      </w:r>
    </w:p>
    <w:p w14:paraId="4CA98123" w14:textId="77777777" w:rsidR="00582F51" w:rsidRDefault="00582F51" w:rsidP="00A0497E">
      <w:pPr>
        <w:spacing w:after="0" w:line="240" w:lineRule="auto"/>
        <w:ind w:left="284"/>
        <w:jc w:val="both"/>
      </w:pPr>
    </w:p>
    <w:p w14:paraId="1DCC00A5" w14:textId="77777777" w:rsidR="00582F51" w:rsidRDefault="00582F51" w:rsidP="00A0497E">
      <w:pPr>
        <w:spacing w:after="0" w:line="240" w:lineRule="auto"/>
        <w:ind w:left="284"/>
        <w:jc w:val="both"/>
      </w:pPr>
      <w:r>
        <w:t>Pravo na žalbu ima svaki gospodarski subjekt koji ima ili je imao pravni interes za dobivanje određenog ugovora o nabavi i koji je pretrpio ili bi mogao pretrpjeti štetu od navodnoga kršenja subjektivnih prava.</w:t>
      </w:r>
    </w:p>
    <w:p w14:paraId="3641871E" w14:textId="77777777" w:rsidR="00582F51" w:rsidRDefault="00582F51" w:rsidP="00A0497E">
      <w:pPr>
        <w:spacing w:after="0" w:line="240" w:lineRule="auto"/>
        <w:ind w:left="284"/>
        <w:jc w:val="both"/>
      </w:pPr>
    </w:p>
    <w:p w14:paraId="0AE96730" w14:textId="77777777" w:rsidR="00582F51" w:rsidRDefault="00582F51" w:rsidP="00A0497E">
      <w:pPr>
        <w:spacing w:after="0" w:line="240" w:lineRule="auto"/>
        <w:ind w:left="284"/>
        <w:jc w:val="both"/>
      </w:pPr>
      <w:r>
        <w:t>Žalba se izjavljuje Državnoj komisiji u pisanom obliku.</w:t>
      </w:r>
    </w:p>
    <w:p w14:paraId="37285562" w14:textId="77777777" w:rsidR="00582F51" w:rsidRDefault="00582F51" w:rsidP="00A55BD3">
      <w:pPr>
        <w:pStyle w:val="ListParagraph"/>
        <w:spacing w:after="0" w:line="240" w:lineRule="auto"/>
        <w:ind w:left="142"/>
        <w:jc w:val="both"/>
      </w:pPr>
    </w:p>
    <w:p w14:paraId="21606C3E" w14:textId="77777777" w:rsidR="00582F51" w:rsidRDefault="00582F51" w:rsidP="00A0497E">
      <w:pPr>
        <w:spacing w:after="0" w:line="240" w:lineRule="auto"/>
        <w:ind w:left="284"/>
        <w:jc w:val="both"/>
      </w:pPr>
      <w:r>
        <w:t>Žalba se dostavlja elektroničkim sredstvima komunikacije putem međusobno povezanih informacijskih sustava Državne komisije i EOJN RH (u daljnjem tekstu: sustav e-Žalba).</w:t>
      </w:r>
    </w:p>
    <w:p w14:paraId="0B253F9F" w14:textId="77777777" w:rsidR="00582F51" w:rsidRDefault="00582F51" w:rsidP="00A0497E">
      <w:pPr>
        <w:spacing w:after="0" w:line="240" w:lineRule="auto"/>
        <w:ind w:left="284"/>
        <w:jc w:val="both"/>
      </w:pPr>
    </w:p>
    <w:p w14:paraId="2F0679F9" w14:textId="77777777" w:rsidR="00582F51" w:rsidRDefault="00582F51" w:rsidP="00A0497E">
      <w:pPr>
        <w:spacing w:after="0" w:line="240" w:lineRule="auto"/>
        <w:ind w:left="284"/>
        <w:jc w:val="both"/>
      </w:pPr>
      <w:r>
        <w:t>EOJN RH se smatra poslužiteljem za potrebe sustava e-Žalba. Smatra se da je dostava Državnoj komisiji, odnosno stranci žalbenog postupka obavljena na dan kada je žalba zaprimljena na poslužitelju EOJN RH. Sustav e-Žalba bez odgode šalje obavijest o zaprimljenoj žalbi strankama žalbenog postupka u njihov siguran elektronički pretinac na poslužitelju EOJN RH te na njihovu adresu elektroničke pošte. Smatra se da je žalba koja je predana putem sustava e-Žalba potpisana.</w:t>
      </w:r>
    </w:p>
    <w:p w14:paraId="26821CAD" w14:textId="77777777" w:rsidR="007525BC" w:rsidRDefault="007525BC" w:rsidP="00582F51">
      <w:pPr>
        <w:pStyle w:val="ListParagraph"/>
        <w:spacing w:after="0" w:line="240" w:lineRule="auto"/>
        <w:ind w:left="360"/>
        <w:jc w:val="both"/>
      </w:pPr>
    </w:p>
    <w:p w14:paraId="6892DCCE" w14:textId="77777777" w:rsidR="007525BC" w:rsidRPr="007525BC" w:rsidRDefault="007525BC" w:rsidP="007525BC">
      <w:pPr>
        <w:pStyle w:val="Heading1"/>
        <w:numPr>
          <w:ilvl w:val="0"/>
          <w:numId w:val="7"/>
        </w:numPr>
        <w:spacing w:before="120"/>
        <w:ind w:left="284" w:hanging="284"/>
        <w:rPr>
          <w:rFonts w:asciiTheme="minorHAnsi" w:hAnsiTheme="minorHAnsi" w:cstheme="minorHAnsi"/>
          <w:sz w:val="22"/>
        </w:rPr>
      </w:pPr>
      <w:bookmarkStart w:id="46" w:name="_Toc91167581"/>
      <w:r w:rsidRPr="007525BC">
        <w:rPr>
          <w:rFonts w:asciiTheme="minorHAnsi" w:hAnsiTheme="minorHAnsi" w:cstheme="minorHAnsi"/>
          <w:sz w:val="22"/>
        </w:rPr>
        <w:t>Prilozi</w:t>
      </w:r>
      <w:bookmarkEnd w:id="46"/>
    </w:p>
    <w:p w14:paraId="652DC15F" w14:textId="77777777" w:rsidR="007525BC" w:rsidRDefault="007525BC" w:rsidP="00582F51">
      <w:pPr>
        <w:pStyle w:val="ListParagraph"/>
        <w:spacing w:after="0" w:line="240" w:lineRule="auto"/>
        <w:ind w:left="360"/>
        <w:jc w:val="both"/>
      </w:pPr>
    </w:p>
    <w:p w14:paraId="053D2FCC" w14:textId="0F7819E8" w:rsidR="008E4F7F" w:rsidRPr="000401B2" w:rsidRDefault="008E4F7F" w:rsidP="00A0497E">
      <w:pPr>
        <w:spacing w:after="0" w:line="240" w:lineRule="auto"/>
        <w:ind w:left="284"/>
        <w:jc w:val="both"/>
      </w:pPr>
      <w:r>
        <w:t xml:space="preserve">Prilog </w:t>
      </w:r>
      <w:r w:rsidR="00613283">
        <w:t>1</w:t>
      </w:r>
      <w:r>
        <w:t xml:space="preserve"> </w:t>
      </w:r>
      <w:r w:rsidR="00FA44A0">
        <w:t>–</w:t>
      </w:r>
      <w:r>
        <w:t xml:space="preserve"> </w:t>
      </w:r>
      <w:r w:rsidR="00FA44A0">
        <w:t>Projektno-tehnička dokumentacija</w:t>
      </w:r>
    </w:p>
    <w:p w14:paraId="11BB3C72" w14:textId="6CCA2FF4" w:rsidR="00613283" w:rsidRDefault="00613283" w:rsidP="00613283">
      <w:pPr>
        <w:spacing w:after="0" w:line="240" w:lineRule="auto"/>
        <w:ind w:left="284"/>
        <w:jc w:val="both"/>
      </w:pPr>
      <w:r w:rsidRPr="005051F5">
        <w:t>Prilog 2 – Troškovnik</w:t>
      </w:r>
    </w:p>
    <w:p w14:paraId="469B9879" w14:textId="77777777" w:rsidR="00613283" w:rsidRDefault="00613283" w:rsidP="00613283">
      <w:pPr>
        <w:spacing w:after="0" w:line="240" w:lineRule="auto"/>
        <w:ind w:left="284"/>
        <w:jc w:val="both"/>
      </w:pPr>
      <w:r>
        <w:t>Prilog 3 – Nacrt Ugovora</w:t>
      </w:r>
    </w:p>
    <w:p w14:paraId="7F5B3348" w14:textId="609D1009" w:rsidR="00613283" w:rsidRDefault="00613283" w:rsidP="00613283">
      <w:pPr>
        <w:spacing w:after="0" w:line="240" w:lineRule="auto"/>
        <w:ind w:left="284"/>
        <w:jc w:val="both"/>
      </w:pPr>
      <w:r w:rsidRPr="000401B2">
        <w:t xml:space="preserve">Prilog </w:t>
      </w:r>
      <w:r>
        <w:t>4</w:t>
      </w:r>
      <w:r w:rsidRPr="000401B2">
        <w:t xml:space="preserve"> - Poziv Obnova infrastrukture i opreme u području obrazovanja oštećene potresom (referentni broj: FSEU.2021.MZO.)</w:t>
      </w:r>
    </w:p>
    <w:p w14:paraId="047D1625" w14:textId="53C0C9CB" w:rsidR="00FF6F1A" w:rsidRDefault="00FF6F1A" w:rsidP="00613283">
      <w:pPr>
        <w:spacing w:after="0" w:line="240" w:lineRule="auto"/>
        <w:ind w:left="284"/>
        <w:jc w:val="both"/>
      </w:pPr>
    </w:p>
    <w:p w14:paraId="32A9FDD5" w14:textId="6F99F161" w:rsidR="007525BC" w:rsidRPr="00582F51" w:rsidRDefault="007525BC" w:rsidP="00FA44A0">
      <w:pPr>
        <w:pStyle w:val="ListParagraph"/>
        <w:spacing w:after="0" w:line="240" w:lineRule="auto"/>
        <w:ind w:left="360"/>
        <w:jc w:val="both"/>
      </w:pPr>
    </w:p>
    <w:sectPr w:rsidR="007525BC" w:rsidRPr="00582F51" w:rsidSect="0024442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15EC53" w15:done="0"/>
  <w15:commentEx w15:paraId="4DD73D60" w15:done="0"/>
  <w15:commentEx w15:paraId="2E01FE91" w15:done="0"/>
  <w15:commentEx w15:paraId="3CD3EC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3846" w16cex:dateUtc="2022-02-03T10:17:00Z"/>
  <w16cex:commentExtensible w16cex:durableId="25A51BDB" w16cex:dateUtc="2022-02-02T14:03:00Z"/>
  <w16cex:commentExtensible w16cex:durableId="25A7769B" w16cex:dateUtc="2022-02-04T08:55:00Z"/>
  <w16cex:commentExtensible w16cex:durableId="25A776F2" w16cex:dateUtc="2022-02-0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15EC53" w16cid:durableId="25A63846"/>
  <w16cid:commentId w16cid:paraId="4DD73D60" w16cid:durableId="25A51BDB"/>
  <w16cid:commentId w16cid:paraId="2E01FE91" w16cid:durableId="25A7769B"/>
  <w16cid:commentId w16cid:paraId="3CD3EC13" w16cid:durableId="25A776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FD29D" w14:textId="77777777" w:rsidR="00A332CE" w:rsidRDefault="00A332CE" w:rsidP="00F92610">
      <w:pPr>
        <w:spacing w:after="0" w:line="240" w:lineRule="auto"/>
      </w:pPr>
      <w:r>
        <w:separator/>
      </w:r>
    </w:p>
  </w:endnote>
  <w:endnote w:type="continuationSeparator" w:id="0">
    <w:p w14:paraId="6C68E8D0" w14:textId="77777777" w:rsidR="00A332CE" w:rsidRDefault="00A332CE" w:rsidP="00F9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55E4D" w14:textId="77777777" w:rsidR="00A332CE" w:rsidRDefault="00A33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392710"/>
      <w:docPartObj>
        <w:docPartGallery w:val="Page Numbers (Bottom of Page)"/>
        <w:docPartUnique/>
      </w:docPartObj>
    </w:sdtPr>
    <w:sdtEndPr>
      <w:rPr>
        <w:noProof/>
      </w:rPr>
    </w:sdtEndPr>
    <w:sdtContent>
      <w:p w14:paraId="046EF538" w14:textId="44A67D4E" w:rsidR="00A332CE" w:rsidRDefault="00A332CE">
        <w:pPr>
          <w:pStyle w:val="Footer"/>
          <w:jc w:val="right"/>
        </w:pPr>
        <w:r>
          <w:fldChar w:fldCharType="begin"/>
        </w:r>
        <w:r>
          <w:instrText xml:space="preserve"> PAGE   \* MERGEFORMAT </w:instrText>
        </w:r>
        <w:r>
          <w:fldChar w:fldCharType="separate"/>
        </w:r>
        <w:r w:rsidR="00BA1CB3">
          <w:rPr>
            <w:noProof/>
          </w:rPr>
          <w:t>1</w:t>
        </w:r>
        <w:r>
          <w:rPr>
            <w:noProof/>
          </w:rPr>
          <w:fldChar w:fldCharType="end"/>
        </w:r>
      </w:p>
    </w:sdtContent>
  </w:sdt>
  <w:p w14:paraId="30B16E52" w14:textId="77777777" w:rsidR="00A332CE" w:rsidRDefault="00A332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78A3C" w14:textId="77777777" w:rsidR="00A332CE" w:rsidRDefault="00A33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39788" w14:textId="77777777" w:rsidR="00A332CE" w:rsidRDefault="00A332CE" w:rsidP="00F92610">
      <w:pPr>
        <w:spacing w:after="0" w:line="240" w:lineRule="auto"/>
      </w:pPr>
      <w:r>
        <w:separator/>
      </w:r>
    </w:p>
  </w:footnote>
  <w:footnote w:type="continuationSeparator" w:id="0">
    <w:p w14:paraId="18314AE8" w14:textId="77777777" w:rsidR="00A332CE" w:rsidRDefault="00A332CE" w:rsidP="00F92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F383C" w14:textId="77777777" w:rsidR="00A332CE" w:rsidRDefault="00A332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0FDF" w14:textId="77777777" w:rsidR="00A332CE" w:rsidRDefault="00A332CE" w:rsidP="00F92610">
    <w:pPr>
      <w:pStyle w:val="Header"/>
      <w:jc w:val="center"/>
    </w:pPr>
    <w:r w:rsidRPr="00A2180C">
      <w:rPr>
        <w:rFonts w:ascii="Arial" w:hAnsi="Arial" w:cs="Arial"/>
        <w:noProof/>
        <w:sz w:val="23"/>
        <w:szCs w:val="23"/>
        <w:lang w:eastAsia="hr-HR"/>
      </w:rPr>
      <w:drawing>
        <wp:inline distT="0" distB="0" distL="0" distR="0" wp14:anchorId="74122E11" wp14:editId="787E4A78">
          <wp:extent cx="5240741" cy="609111"/>
          <wp:effectExtent l="0" t="0" r="0" b="635"/>
          <wp:docPr id="5" name="Picture 1" descr="Katolički bogoslovni fakulte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olički bogoslovni fakultet">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3205" r="3959"/>
                  <a:stretch/>
                </pic:blipFill>
                <pic:spPr bwMode="auto">
                  <a:xfrm>
                    <a:off x="0" y="0"/>
                    <a:ext cx="5247057" cy="6098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ABE3" w14:textId="77777777" w:rsidR="00A332CE" w:rsidRDefault="00A33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2412"/>
    <w:multiLevelType w:val="hybridMultilevel"/>
    <w:tmpl w:val="E79623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A696261"/>
    <w:multiLevelType w:val="hybridMultilevel"/>
    <w:tmpl w:val="D51AC0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AA27EBE"/>
    <w:multiLevelType w:val="multilevel"/>
    <w:tmpl w:val="8F28549C"/>
    <w:lvl w:ilvl="0">
      <w:start w:val="1"/>
      <w:numFmt w:val="decimal"/>
      <w:lvlText w:val="22.%1."/>
      <w:lvlJc w:val="left"/>
      <w:pPr>
        <w:ind w:left="644" w:hanging="360"/>
      </w:pPr>
      <w:rPr>
        <w:rFonts w:hint="default"/>
        <w:sz w:val="22"/>
      </w:rPr>
    </w:lvl>
    <w:lvl w:ilvl="1">
      <w:start w:val="1"/>
      <w:numFmt w:val="decimal"/>
      <w:lvlText w:val="10.%2."/>
      <w:lvlJc w:val="left"/>
      <w:pPr>
        <w:ind w:left="1076" w:hanging="432"/>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
    <w:nsid w:val="1FEA09C4"/>
    <w:multiLevelType w:val="multilevel"/>
    <w:tmpl w:val="9D262BAE"/>
    <w:lvl w:ilvl="0">
      <w:start w:val="1"/>
      <w:numFmt w:val="decimal"/>
      <w:lvlText w:val="10.%1."/>
      <w:lvlJc w:val="left"/>
      <w:pPr>
        <w:ind w:left="644" w:hanging="360"/>
      </w:pPr>
      <w:rPr>
        <w:rFonts w:hint="default"/>
        <w:sz w:val="22"/>
      </w:rPr>
    </w:lvl>
    <w:lvl w:ilvl="1">
      <w:start w:val="1"/>
      <w:numFmt w:val="decimal"/>
      <w:lvlText w:val="10.%2."/>
      <w:lvlJc w:val="left"/>
      <w:pPr>
        <w:ind w:left="1076" w:hanging="432"/>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
    <w:nsid w:val="23994CF9"/>
    <w:multiLevelType w:val="multilevel"/>
    <w:tmpl w:val="75162FF8"/>
    <w:lvl w:ilvl="0">
      <w:start w:val="1"/>
      <w:numFmt w:val="decimal"/>
      <w:lvlText w:val="%1."/>
      <w:lvlJc w:val="left"/>
      <w:pPr>
        <w:ind w:left="644" w:hanging="360"/>
      </w:pPr>
    </w:lvl>
    <w:lvl w:ilvl="1">
      <w:start w:val="1"/>
      <w:numFmt w:val="decimal"/>
      <w:lvlText w:val="5.%2."/>
      <w:lvlJc w:val="left"/>
      <w:pPr>
        <w:ind w:left="1076" w:hanging="432"/>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nsid w:val="36F17E1B"/>
    <w:multiLevelType w:val="multilevel"/>
    <w:tmpl w:val="06229E5E"/>
    <w:lvl w:ilvl="0">
      <w:start w:val="1"/>
      <w:numFmt w:val="decimal"/>
      <w:lvlText w:val="5.%1."/>
      <w:lvlJc w:val="left"/>
      <w:pPr>
        <w:ind w:left="644" w:hanging="360"/>
      </w:pPr>
      <w:rPr>
        <w:rFonts w:hint="default"/>
        <w:sz w:val="22"/>
      </w:rPr>
    </w:lvl>
    <w:lvl w:ilvl="1">
      <w:start w:val="1"/>
      <w:numFmt w:val="decimal"/>
      <w:lvlText w:val="10.%2."/>
      <w:lvlJc w:val="left"/>
      <w:pPr>
        <w:ind w:left="1076" w:hanging="432"/>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nsid w:val="3C390A76"/>
    <w:multiLevelType w:val="multilevel"/>
    <w:tmpl w:val="75162FF8"/>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E80FBC"/>
    <w:multiLevelType w:val="hybridMultilevel"/>
    <w:tmpl w:val="4B94F1DE"/>
    <w:lvl w:ilvl="0" w:tplc="D8EC6C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4B46970"/>
    <w:multiLevelType w:val="multilevel"/>
    <w:tmpl w:val="34BC6D8E"/>
    <w:lvl w:ilvl="0">
      <w:start w:val="1"/>
      <w:numFmt w:val="decimal"/>
      <w:lvlText w:val="11.%1."/>
      <w:lvlJc w:val="left"/>
      <w:pPr>
        <w:ind w:left="644" w:hanging="360"/>
      </w:pPr>
      <w:rPr>
        <w:rFonts w:hint="default"/>
        <w:sz w:val="22"/>
      </w:rPr>
    </w:lvl>
    <w:lvl w:ilvl="1">
      <w:start w:val="1"/>
      <w:numFmt w:val="decimal"/>
      <w:lvlText w:val="10.%2."/>
      <w:lvlJc w:val="left"/>
      <w:pPr>
        <w:ind w:left="1076" w:hanging="432"/>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nsid w:val="47D90F2A"/>
    <w:multiLevelType w:val="hybridMultilevel"/>
    <w:tmpl w:val="0504D2B4"/>
    <w:lvl w:ilvl="0" w:tplc="D8EC6C9C">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55086325"/>
    <w:multiLevelType w:val="hybridMultilevel"/>
    <w:tmpl w:val="73DADD00"/>
    <w:lvl w:ilvl="0" w:tplc="5E9E553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6037553"/>
    <w:multiLevelType w:val="hybridMultilevel"/>
    <w:tmpl w:val="73DADD00"/>
    <w:lvl w:ilvl="0" w:tplc="5E9E553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7B7413F"/>
    <w:multiLevelType w:val="multilevel"/>
    <w:tmpl w:val="8F28549C"/>
    <w:lvl w:ilvl="0">
      <w:start w:val="1"/>
      <w:numFmt w:val="decimal"/>
      <w:lvlText w:val="22.%1."/>
      <w:lvlJc w:val="left"/>
      <w:pPr>
        <w:ind w:left="644" w:hanging="360"/>
      </w:pPr>
      <w:rPr>
        <w:rFonts w:hint="default"/>
        <w:sz w:val="22"/>
      </w:rPr>
    </w:lvl>
    <w:lvl w:ilvl="1">
      <w:start w:val="1"/>
      <w:numFmt w:val="decimal"/>
      <w:lvlText w:val="10.%2."/>
      <w:lvlJc w:val="left"/>
      <w:pPr>
        <w:ind w:left="1076" w:hanging="432"/>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nsid w:val="6BC9470F"/>
    <w:multiLevelType w:val="multilevel"/>
    <w:tmpl w:val="2BE2044E"/>
    <w:lvl w:ilvl="0">
      <w:start w:val="1"/>
      <w:numFmt w:val="decimal"/>
      <w:lvlText w:val="28.%1."/>
      <w:lvlJc w:val="left"/>
      <w:pPr>
        <w:ind w:left="644" w:hanging="360"/>
      </w:pPr>
      <w:rPr>
        <w:rFonts w:hint="default"/>
        <w:sz w:val="22"/>
      </w:rPr>
    </w:lvl>
    <w:lvl w:ilvl="1">
      <w:start w:val="1"/>
      <w:numFmt w:val="decimal"/>
      <w:lvlText w:val="10.%2."/>
      <w:lvlJc w:val="left"/>
      <w:pPr>
        <w:ind w:left="1076" w:hanging="432"/>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nsid w:val="702F1AAA"/>
    <w:multiLevelType w:val="multilevel"/>
    <w:tmpl w:val="CF62A23C"/>
    <w:lvl w:ilvl="0">
      <w:start w:val="1"/>
      <w:numFmt w:val="decimal"/>
      <w:lvlText w:val="26.%1."/>
      <w:lvlJc w:val="left"/>
      <w:pPr>
        <w:ind w:left="644" w:hanging="360"/>
      </w:pPr>
      <w:rPr>
        <w:rFonts w:hint="default"/>
        <w:sz w:val="22"/>
      </w:rPr>
    </w:lvl>
    <w:lvl w:ilvl="1">
      <w:start w:val="1"/>
      <w:numFmt w:val="decimal"/>
      <w:lvlText w:val="10.%2."/>
      <w:lvlJc w:val="left"/>
      <w:pPr>
        <w:ind w:left="1076" w:hanging="432"/>
      </w:pPr>
      <w:rPr>
        <w:rFonts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6"/>
  </w:num>
  <w:num w:numId="2">
    <w:abstractNumId w:val="7"/>
  </w:num>
  <w:num w:numId="3">
    <w:abstractNumId w:val="1"/>
  </w:num>
  <w:num w:numId="4">
    <w:abstractNumId w:val="11"/>
  </w:num>
  <w:num w:numId="5">
    <w:abstractNumId w:val="10"/>
  </w:num>
  <w:num w:numId="6">
    <w:abstractNumId w:val="9"/>
  </w:num>
  <w:num w:numId="7">
    <w:abstractNumId w:val="0"/>
  </w:num>
  <w:num w:numId="8">
    <w:abstractNumId w:val="4"/>
  </w:num>
  <w:num w:numId="9">
    <w:abstractNumId w:val="5"/>
  </w:num>
  <w:num w:numId="10">
    <w:abstractNumId w:val="3"/>
  </w:num>
  <w:num w:numId="11">
    <w:abstractNumId w:val="8"/>
  </w:num>
  <w:num w:numId="12">
    <w:abstractNumId w:val="12"/>
  </w:num>
  <w:num w:numId="13">
    <w:abstractNumId w:val="2"/>
  </w:num>
  <w:num w:numId="14">
    <w:abstractNumId w:val="1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briela Labor">
    <w15:presenceInfo w15:providerId="AD" w15:userId="S::gabriela.labor@kbf.unizg.hr::df6c5d88-bce7-4ca0-8e1f-50731d7ba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8F"/>
    <w:rsid w:val="00011D1B"/>
    <w:rsid w:val="000401B2"/>
    <w:rsid w:val="00046FCB"/>
    <w:rsid w:val="00047915"/>
    <w:rsid w:val="000661D5"/>
    <w:rsid w:val="00073A1D"/>
    <w:rsid w:val="00075AA5"/>
    <w:rsid w:val="000C0C1A"/>
    <w:rsid w:val="00114BAF"/>
    <w:rsid w:val="00121D97"/>
    <w:rsid w:val="00145735"/>
    <w:rsid w:val="00154869"/>
    <w:rsid w:val="001572CF"/>
    <w:rsid w:val="00170755"/>
    <w:rsid w:val="0018164F"/>
    <w:rsid w:val="00193277"/>
    <w:rsid w:val="001A45A5"/>
    <w:rsid w:val="001E0648"/>
    <w:rsid w:val="001E7A54"/>
    <w:rsid w:val="0022041F"/>
    <w:rsid w:val="00227B95"/>
    <w:rsid w:val="00237F8C"/>
    <w:rsid w:val="00244424"/>
    <w:rsid w:val="002465EA"/>
    <w:rsid w:val="002559E4"/>
    <w:rsid w:val="00256F41"/>
    <w:rsid w:val="00273AE6"/>
    <w:rsid w:val="00281996"/>
    <w:rsid w:val="00286B50"/>
    <w:rsid w:val="002C3DF0"/>
    <w:rsid w:val="002D795E"/>
    <w:rsid w:val="002E40E7"/>
    <w:rsid w:val="00305318"/>
    <w:rsid w:val="0033194C"/>
    <w:rsid w:val="00351A0D"/>
    <w:rsid w:val="00360F77"/>
    <w:rsid w:val="00366EAB"/>
    <w:rsid w:val="00382A35"/>
    <w:rsid w:val="0039244A"/>
    <w:rsid w:val="003C3671"/>
    <w:rsid w:val="003E4CE6"/>
    <w:rsid w:val="00420A31"/>
    <w:rsid w:val="00454C39"/>
    <w:rsid w:val="00466B92"/>
    <w:rsid w:val="00474449"/>
    <w:rsid w:val="004746F9"/>
    <w:rsid w:val="00494C0B"/>
    <w:rsid w:val="004A5473"/>
    <w:rsid w:val="004C613A"/>
    <w:rsid w:val="004C637E"/>
    <w:rsid w:val="004E33FE"/>
    <w:rsid w:val="004E57B2"/>
    <w:rsid w:val="005051F5"/>
    <w:rsid w:val="005169EB"/>
    <w:rsid w:val="00516B9A"/>
    <w:rsid w:val="00524301"/>
    <w:rsid w:val="00524E96"/>
    <w:rsid w:val="00536765"/>
    <w:rsid w:val="0055788F"/>
    <w:rsid w:val="00576151"/>
    <w:rsid w:val="00582F51"/>
    <w:rsid w:val="0059059A"/>
    <w:rsid w:val="005950E2"/>
    <w:rsid w:val="005B0B2D"/>
    <w:rsid w:val="005B315A"/>
    <w:rsid w:val="005C454F"/>
    <w:rsid w:val="005C5DE1"/>
    <w:rsid w:val="005D6C64"/>
    <w:rsid w:val="005D7392"/>
    <w:rsid w:val="00602FF3"/>
    <w:rsid w:val="00611A00"/>
    <w:rsid w:val="00613283"/>
    <w:rsid w:val="00647652"/>
    <w:rsid w:val="006533F8"/>
    <w:rsid w:val="006539E7"/>
    <w:rsid w:val="00670B12"/>
    <w:rsid w:val="006731A8"/>
    <w:rsid w:val="00691DC9"/>
    <w:rsid w:val="00691FB8"/>
    <w:rsid w:val="006A7BF8"/>
    <w:rsid w:val="006C65EE"/>
    <w:rsid w:val="006E3C5B"/>
    <w:rsid w:val="006F06C6"/>
    <w:rsid w:val="006F3C8A"/>
    <w:rsid w:val="006F7512"/>
    <w:rsid w:val="0070278D"/>
    <w:rsid w:val="007146F9"/>
    <w:rsid w:val="00727445"/>
    <w:rsid w:val="007525BC"/>
    <w:rsid w:val="00753899"/>
    <w:rsid w:val="00754006"/>
    <w:rsid w:val="00781575"/>
    <w:rsid w:val="00787BFE"/>
    <w:rsid w:val="0079302A"/>
    <w:rsid w:val="007B38AB"/>
    <w:rsid w:val="00806CDC"/>
    <w:rsid w:val="008224D0"/>
    <w:rsid w:val="00824BE1"/>
    <w:rsid w:val="00825B66"/>
    <w:rsid w:val="00832855"/>
    <w:rsid w:val="00851F6D"/>
    <w:rsid w:val="008711BE"/>
    <w:rsid w:val="00872AC2"/>
    <w:rsid w:val="008833B7"/>
    <w:rsid w:val="00893AFF"/>
    <w:rsid w:val="008977FE"/>
    <w:rsid w:val="008A0899"/>
    <w:rsid w:val="008A3648"/>
    <w:rsid w:val="008A654C"/>
    <w:rsid w:val="008B703C"/>
    <w:rsid w:val="008C1D20"/>
    <w:rsid w:val="008D6A86"/>
    <w:rsid w:val="008E4F7F"/>
    <w:rsid w:val="0092107D"/>
    <w:rsid w:val="00924761"/>
    <w:rsid w:val="00926AFC"/>
    <w:rsid w:val="00930E72"/>
    <w:rsid w:val="00947647"/>
    <w:rsid w:val="0096662B"/>
    <w:rsid w:val="009978BF"/>
    <w:rsid w:val="009B0679"/>
    <w:rsid w:val="009C253D"/>
    <w:rsid w:val="009C5397"/>
    <w:rsid w:val="009D4105"/>
    <w:rsid w:val="009D73A5"/>
    <w:rsid w:val="009D7568"/>
    <w:rsid w:val="00A00426"/>
    <w:rsid w:val="00A0497E"/>
    <w:rsid w:val="00A332CE"/>
    <w:rsid w:val="00A33A3A"/>
    <w:rsid w:val="00A55BD3"/>
    <w:rsid w:val="00A7057E"/>
    <w:rsid w:val="00A75F42"/>
    <w:rsid w:val="00A80BFC"/>
    <w:rsid w:val="00AA601A"/>
    <w:rsid w:val="00AE4945"/>
    <w:rsid w:val="00AF25BF"/>
    <w:rsid w:val="00B32DC7"/>
    <w:rsid w:val="00B53ABB"/>
    <w:rsid w:val="00B70410"/>
    <w:rsid w:val="00B919F9"/>
    <w:rsid w:val="00B94B9A"/>
    <w:rsid w:val="00BA1CB3"/>
    <w:rsid w:val="00BC214D"/>
    <w:rsid w:val="00BE7779"/>
    <w:rsid w:val="00BF685B"/>
    <w:rsid w:val="00C02F31"/>
    <w:rsid w:val="00C4097B"/>
    <w:rsid w:val="00C446C7"/>
    <w:rsid w:val="00C519A1"/>
    <w:rsid w:val="00C54284"/>
    <w:rsid w:val="00C56E07"/>
    <w:rsid w:val="00C63F3F"/>
    <w:rsid w:val="00C855A1"/>
    <w:rsid w:val="00CA70D8"/>
    <w:rsid w:val="00CD2656"/>
    <w:rsid w:val="00CE43C2"/>
    <w:rsid w:val="00CF7330"/>
    <w:rsid w:val="00D22032"/>
    <w:rsid w:val="00D85C5D"/>
    <w:rsid w:val="00DB4299"/>
    <w:rsid w:val="00DF3910"/>
    <w:rsid w:val="00E10674"/>
    <w:rsid w:val="00E57B9B"/>
    <w:rsid w:val="00E6374A"/>
    <w:rsid w:val="00E76EA8"/>
    <w:rsid w:val="00E8144F"/>
    <w:rsid w:val="00EA01EC"/>
    <w:rsid w:val="00EC30D2"/>
    <w:rsid w:val="00EC59FF"/>
    <w:rsid w:val="00ED3382"/>
    <w:rsid w:val="00EF2D33"/>
    <w:rsid w:val="00F129EF"/>
    <w:rsid w:val="00F55831"/>
    <w:rsid w:val="00F65FB9"/>
    <w:rsid w:val="00F7405F"/>
    <w:rsid w:val="00F74A01"/>
    <w:rsid w:val="00F763CC"/>
    <w:rsid w:val="00F86121"/>
    <w:rsid w:val="00F92610"/>
    <w:rsid w:val="00FA44A0"/>
    <w:rsid w:val="00FB00A0"/>
    <w:rsid w:val="00FB6159"/>
    <w:rsid w:val="00FB61D8"/>
    <w:rsid w:val="00FF241A"/>
    <w:rsid w:val="00FF6025"/>
    <w:rsid w:val="00FF6F1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5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7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5788F"/>
    <w:rPr>
      <w:b w:val="0"/>
      <w:bCs w:val="0"/>
      <w:i w:val="0"/>
      <w:iCs w:val="0"/>
      <w:color w:val="000000"/>
      <w:sz w:val="24"/>
      <w:szCs w:val="24"/>
    </w:rPr>
  </w:style>
  <w:style w:type="paragraph" w:styleId="ListParagraph">
    <w:name w:val="List Paragraph"/>
    <w:basedOn w:val="Normal"/>
    <w:uiPriority w:val="34"/>
    <w:qFormat/>
    <w:rsid w:val="0055788F"/>
    <w:pPr>
      <w:ind w:left="720"/>
      <w:contextualSpacing/>
    </w:pPr>
  </w:style>
  <w:style w:type="paragraph" w:styleId="Header">
    <w:name w:val="header"/>
    <w:basedOn w:val="Normal"/>
    <w:link w:val="HeaderChar"/>
    <w:uiPriority w:val="99"/>
    <w:unhideWhenUsed/>
    <w:rsid w:val="00F926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2610"/>
  </w:style>
  <w:style w:type="paragraph" w:styleId="Footer">
    <w:name w:val="footer"/>
    <w:basedOn w:val="Normal"/>
    <w:link w:val="FooterChar"/>
    <w:uiPriority w:val="99"/>
    <w:unhideWhenUsed/>
    <w:rsid w:val="00F926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610"/>
  </w:style>
  <w:style w:type="paragraph" w:styleId="BalloonText">
    <w:name w:val="Balloon Text"/>
    <w:basedOn w:val="Normal"/>
    <w:link w:val="BalloonTextChar"/>
    <w:uiPriority w:val="99"/>
    <w:semiHidden/>
    <w:unhideWhenUsed/>
    <w:rsid w:val="00F92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610"/>
    <w:rPr>
      <w:rFonts w:ascii="Tahoma" w:hAnsi="Tahoma" w:cs="Tahoma"/>
      <w:sz w:val="16"/>
      <w:szCs w:val="16"/>
    </w:rPr>
  </w:style>
  <w:style w:type="character" w:styleId="Hyperlink">
    <w:name w:val="Hyperlink"/>
    <w:basedOn w:val="DefaultParagraphFont"/>
    <w:uiPriority w:val="99"/>
    <w:unhideWhenUsed/>
    <w:rsid w:val="00647652"/>
    <w:rPr>
      <w:color w:val="0000FF" w:themeColor="hyperlink"/>
      <w:u w:val="single"/>
    </w:rPr>
  </w:style>
  <w:style w:type="character" w:customStyle="1" w:styleId="Heading1Char">
    <w:name w:val="Heading 1 Char"/>
    <w:basedOn w:val="DefaultParagraphFont"/>
    <w:link w:val="Heading1"/>
    <w:uiPriority w:val="9"/>
    <w:rsid w:val="007525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25BC"/>
    <w:pPr>
      <w:outlineLvl w:val="9"/>
    </w:pPr>
    <w:rPr>
      <w:lang w:val="en-US" w:eastAsia="ja-JP"/>
    </w:rPr>
  </w:style>
  <w:style w:type="paragraph" w:styleId="TOC1">
    <w:name w:val="toc 1"/>
    <w:basedOn w:val="Normal"/>
    <w:next w:val="Normal"/>
    <w:autoRedefine/>
    <w:uiPriority w:val="39"/>
    <w:unhideWhenUsed/>
    <w:rsid w:val="008B703C"/>
    <w:pPr>
      <w:tabs>
        <w:tab w:val="left" w:pos="440"/>
        <w:tab w:val="right" w:leader="dot" w:pos="9062"/>
      </w:tabs>
      <w:spacing w:after="100"/>
    </w:pPr>
  </w:style>
  <w:style w:type="character" w:customStyle="1" w:styleId="Heading2Char">
    <w:name w:val="Heading 2 Char"/>
    <w:basedOn w:val="DefaultParagraphFont"/>
    <w:link w:val="Heading2"/>
    <w:uiPriority w:val="9"/>
    <w:rsid w:val="008B703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B703C"/>
    <w:pPr>
      <w:spacing w:after="100"/>
      <w:ind w:left="220"/>
    </w:pPr>
  </w:style>
  <w:style w:type="character" w:styleId="CommentReference">
    <w:name w:val="annotation reference"/>
    <w:basedOn w:val="DefaultParagraphFont"/>
    <w:uiPriority w:val="99"/>
    <w:semiHidden/>
    <w:unhideWhenUsed/>
    <w:rsid w:val="00753899"/>
    <w:rPr>
      <w:sz w:val="16"/>
      <w:szCs w:val="16"/>
    </w:rPr>
  </w:style>
  <w:style w:type="paragraph" w:styleId="CommentText">
    <w:name w:val="annotation text"/>
    <w:basedOn w:val="Normal"/>
    <w:link w:val="CommentTextChar"/>
    <w:uiPriority w:val="99"/>
    <w:unhideWhenUsed/>
    <w:rsid w:val="00753899"/>
    <w:pPr>
      <w:spacing w:line="240" w:lineRule="auto"/>
    </w:pPr>
    <w:rPr>
      <w:sz w:val="20"/>
      <w:szCs w:val="20"/>
    </w:rPr>
  </w:style>
  <w:style w:type="character" w:customStyle="1" w:styleId="CommentTextChar">
    <w:name w:val="Comment Text Char"/>
    <w:basedOn w:val="DefaultParagraphFont"/>
    <w:link w:val="CommentText"/>
    <w:uiPriority w:val="99"/>
    <w:rsid w:val="00753899"/>
    <w:rPr>
      <w:sz w:val="20"/>
      <w:szCs w:val="20"/>
    </w:rPr>
  </w:style>
  <w:style w:type="paragraph" w:styleId="CommentSubject">
    <w:name w:val="annotation subject"/>
    <w:basedOn w:val="CommentText"/>
    <w:next w:val="CommentText"/>
    <w:link w:val="CommentSubjectChar"/>
    <w:uiPriority w:val="99"/>
    <w:semiHidden/>
    <w:unhideWhenUsed/>
    <w:rsid w:val="00753899"/>
    <w:rPr>
      <w:b/>
      <w:bCs/>
    </w:rPr>
  </w:style>
  <w:style w:type="character" w:customStyle="1" w:styleId="CommentSubjectChar">
    <w:name w:val="Comment Subject Char"/>
    <w:basedOn w:val="CommentTextChar"/>
    <w:link w:val="CommentSubject"/>
    <w:uiPriority w:val="99"/>
    <w:semiHidden/>
    <w:rsid w:val="00753899"/>
    <w:rPr>
      <w:b/>
      <w:bCs/>
      <w:sz w:val="20"/>
      <w:szCs w:val="20"/>
    </w:rPr>
  </w:style>
  <w:style w:type="paragraph" w:styleId="Revision">
    <w:name w:val="Revision"/>
    <w:hidden/>
    <w:uiPriority w:val="99"/>
    <w:semiHidden/>
    <w:rsid w:val="001E06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25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7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5788F"/>
    <w:rPr>
      <w:b w:val="0"/>
      <w:bCs w:val="0"/>
      <w:i w:val="0"/>
      <w:iCs w:val="0"/>
      <w:color w:val="000000"/>
      <w:sz w:val="24"/>
      <w:szCs w:val="24"/>
    </w:rPr>
  </w:style>
  <w:style w:type="paragraph" w:styleId="ListParagraph">
    <w:name w:val="List Paragraph"/>
    <w:basedOn w:val="Normal"/>
    <w:uiPriority w:val="34"/>
    <w:qFormat/>
    <w:rsid w:val="0055788F"/>
    <w:pPr>
      <w:ind w:left="720"/>
      <w:contextualSpacing/>
    </w:pPr>
  </w:style>
  <w:style w:type="paragraph" w:styleId="Header">
    <w:name w:val="header"/>
    <w:basedOn w:val="Normal"/>
    <w:link w:val="HeaderChar"/>
    <w:uiPriority w:val="99"/>
    <w:unhideWhenUsed/>
    <w:rsid w:val="00F926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2610"/>
  </w:style>
  <w:style w:type="paragraph" w:styleId="Footer">
    <w:name w:val="footer"/>
    <w:basedOn w:val="Normal"/>
    <w:link w:val="FooterChar"/>
    <w:uiPriority w:val="99"/>
    <w:unhideWhenUsed/>
    <w:rsid w:val="00F926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2610"/>
  </w:style>
  <w:style w:type="paragraph" w:styleId="BalloonText">
    <w:name w:val="Balloon Text"/>
    <w:basedOn w:val="Normal"/>
    <w:link w:val="BalloonTextChar"/>
    <w:uiPriority w:val="99"/>
    <w:semiHidden/>
    <w:unhideWhenUsed/>
    <w:rsid w:val="00F92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610"/>
    <w:rPr>
      <w:rFonts w:ascii="Tahoma" w:hAnsi="Tahoma" w:cs="Tahoma"/>
      <w:sz w:val="16"/>
      <w:szCs w:val="16"/>
    </w:rPr>
  </w:style>
  <w:style w:type="character" w:styleId="Hyperlink">
    <w:name w:val="Hyperlink"/>
    <w:basedOn w:val="DefaultParagraphFont"/>
    <w:uiPriority w:val="99"/>
    <w:unhideWhenUsed/>
    <w:rsid w:val="00647652"/>
    <w:rPr>
      <w:color w:val="0000FF" w:themeColor="hyperlink"/>
      <w:u w:val="single"/>
    </w:rPr>
  </w:style>
  <w:style w:type="character" w:customStyle="1" w:styleId="Heading1Char">
    <w:name w:val="Heading 1 Char"/>
    <w:basedOn w:val="DefaultParagraphFont"/>
    <w:link w:val="Heading1"/>
    <w:uiPriority w:val="9"/>
    <w:rsid w:val="007525B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25BC"/>
    <w:pPr>
      <w:outlineLvl w:val="9"/>
    </w:pPr>
    <w:rPr>
      <w:lang w:val="en-US" w:eastAsia="ja-JP"/>
    </w:rPr>
  </w:style>
  <w:style w:type="paragraph" w:styleId="TOC1">
    <w:name w:val="toc 1"/>
    <w:basedOn w:val="Normal"/>
    <w:next w:val="Normal"/>
    <w:autoRedefine/>
    <w:uiPriority w:val="39"/>
    <w:unhideWhenUsed/>
    <w:rsid w:val="008B703C"/>
    <w:pPr>
      <w:tabs>
        <w:tab w:val="left" w:pos="440"/>
        <w:tab w:val="right" w:leader="dot" w:pos="9062"/>
      </w:tabs>
      <w:spacing w:after="100"/>
    </w:pPr>
  </w:style>
  <w:style w:type="character" w:customStyle="1" w:styleId="Heading2Char">
    <w:name w:val="Heading 2 Char"/>
    <w:basedOn w:val="DefaultParagraphFont"/>
    <w:link w:val="Heading2"/>
    <w:uiPriority w:val="9"/>
    <w:rsid w:val="008B703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8B703C"/>
    <w:pPr>
      <w:spacing w:after="100"/>
      <w:ind w:left="220"/>
    </w:pPr>
  </w:style>
  <w:style w:type="character" w:styleId="CommentReference">
    <w:name w:val="annotation reference"/>
    <w:basedOn w:val="DefaultParagraphFont"/>
    <w:uiPriority w:val="99"/>
    <w:semiHidden/>
    <w:unhideWhenUsed/>
    <w:rsid w:val="00753899"/>
    <w:rPr>
      <w:sz w:val="16"/>
      <w:szCs w:val="16"/>
    </w:rPr>
  </w:style>
  <w:style w:type="paragraph" w:styleId="CommentText">
    <w:name w:val="annotation text"/>
    <w:basedOn w:val="Normal"/>
    <w:link w:val="CommentTextChar"/>
    <w:uiPriority w:val="99"/>
    <w:unhideWhenUsed/>
    <w:rsid w:val="00753899"/>
    <w:pPr>
      <w:spacing w:line="240" w:lineRule="auto"/>
    </w:pPr>
    <w:rPr>
      <w:sz w:val="20"/>
      <w:szCs w:val="20"/>
    </w:rPr>
  </w:style>
  <w:style w:type="character" w:customStyle="1" w:styleId="CommentTextChar">
    <w:name w:val="Comment Text Char"/>
    <w:basedOn w:val="DefaultParagraphFont"/>
    <w:link w:val="CommentText"/>
    <w:uiPriority w:val="99"/>
    <w:rsid w:val="00753899"/>
    <w:rPr>
      <w:sz w:val="20"/>
      <w:szCs w:val="20"/>
    </w:rPr>
  </w:style>
  <w:style w:type="paragraph" w:styleId="CommentSubject">
    <w:name w:val="annotation subject"/>
    <w:basedOn w:val="CommentText"/>
    <w:next w:val="CommentText"/>
    <w:link w:val="CommentSubjectChar"/>
    <w:uiPriority w:val="99"/>
    <w:semiHidden/>
    <w:unhideWhenUsed/>
    <w:rsid w:val="00753899"/>
    <w:rPr>
      <w:b/>
      <w:bCs/>
    </w:rPr>
  </w:style>
  <w:style w:type="character" w:customStyle="1" w:styleId="CommentSubjectChar">
    <w:name w:val="Comment Subject Char"/>
    <w:basedOn w:val="CommentTextChar"/>
    <w:link w:val="CommentSubject"/>
    <w:uiPriority w:val="99"/>
    <w:semiHidden/>
    <w:rsid w:val="00753899"/>
    <w:rPr>
      <w:b/>
      <w:bCs/>
      <w:sz w:val="20"/>
      <w:szCs w:val="20"/>
    </w:rPr>
  </w:style>
  <w:style w:type="paragraph" w:styleId="Revision">
    <w:name w:val="Revision"/>
    <w:hidden/>
    <w:uiPriority w:val="99"/>
    <w:semiHidden/>
    <w:rsid w:val="001E0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0075">
      <w:bodyDiv w:val="1"/>
      <w:marLeft w:val="0"/>
      <w:marRight w:val="0"/>
      <w:marTop w:val="0"/>
      <w:marBottom w:val="0"/>
      <w:divBdr>
        <w:top w:val="none" w:sz="0" w:space="0" w:color="auto"/>
        <w:left w:val="none" w:sz="0" w:space="0" w:color="auto"/>
        <w:bottom w:val="none" w:sz="0" w:space="0" w:color="auto"/>
        <w:right w:val="none" w:sz="0" w:space="0" w:color="auto"/>
      </w:divBdr>
    </w:div>
    <w:div w:id="350492131">
      <w:bodyDiv w:val="1"/>
      <w:marLeft w:val="0"/>
      <w:marRight w:val="0"/>
      <w:marTop w:val="0"/>
      <w:marBottom w:val="0"/>
      <w:divBdr>
        <w:top w:val="none" w:sz="0" w:space="0" w:color="auto"/>
        <w:left w:val="none" w:sz="0" w:space="0" w:color="auto"/>
        <w:bottom w:val="none" w:sz="0" w:space="0" w:color="auto"/>
        <w:right w:val="none" w:sz="0" w:space="0" w:color="auto"/>
      </w:divBdr>
    </w:div>
    <w:div w:id="4132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ojn.nn.hr/Oglasnik" TargetMode="External"/><Relationship Id="rId17" Type="http://schemas.openxmlformats.org/officeDocument/2006/relationships/header" Target="header3.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ca.jaksic@kbf.unizg.hr"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s://www.kbf.unizg.hr/fakulte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bf@kbf.unizg.hr"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kbf.uni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42485-8D83-4E0D-A236-1B1E4FB8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20</Pages>
  <Words>7306</Words>
  <Characters>41646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cp:lastModifiedBy>
  <cp:revision>19</cp:revision>
  <cp:lastPrinted>2022-01-13T10:02:00Z</cp:lastPrinted>
  <dcterms:created xsi:type="dcterms:W3CDTF">2022-02-02T12:46:00Z</dcterms:created>
  <dcterms:modified xsi:type="dcterms:W3CDTF">2022-02-09T09:41:00Z</dcterms:modified>
</cp:coreProperties>
</file>