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d95510f5044a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2135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 SVEUČILIŠTE U ZAGREBU, KATOLIČKI BOGOSLOVNI FAKULTET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4.317.085,91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4.262.354,84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4.238.452,22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4.519.774,19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257.419,35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66.656,77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66.656,77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33.787,75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291.207,10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Metodološki manjak zbog 13. rashoda plaće u 2025. godini.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su plaćene do dana predaje financijskoga izvješća.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e723df9e94acd" /></Relationships>
</file>