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D4A5" w14:textId="02E78B84" w:rsidR="00EB1A5E" w:rsidRDefault="00EB1A5E" w:rsidP="00F576E7">
      <w:pPr>
        <w:rPr>
          <w:rFonts w:ascii="Cambria" w:hAnsi="Cambria"/>
          <w:szCs w:val="24"/>
        </w:rPr>
      </w:pPr>
    </w:p>
    <w:p w14:paraId="07A293F3" w14:textId="77777777" w:rsidR="00346E28" w:rsidRPr="009E2598" w:rsidRDefault="00346E2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5601D43" w14:textId="77777777" w:rsidR="00D347D1" w:rsidRDefault="00D347D1" w:rsidP="00D347D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</w:pPr>
    </w:p>
    <w:p w14:paraId="46A2959C" w14:textId="41001A84" w:rsidR="00D347D1" w:rsidRDefault="00D347D1" w:rsidP="00D347D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</w:pPr>
    </w:p>
    <w:p w14:paraId="32E248BF" w14:textId="624EBA65" w:rsidR="00D347D1" w:rsidRPr="00D347D1" w:rsidRDefault="00EF07CA" w:rsidP="00D347D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Prilog Izvještaju o izvršenju financijskoga plana Katoličkoga bogoslovnog fakulteta</w:t>
      </w:r>
    </w:p>
    <w:p w14:paraId="59233FF1" w14:textId="77777777" w:rsidR="00D347D1" w:rsidRPr="00D347D1" w:rsidRDefault="00D347D1" w:rsidP="00D347D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</w:pPr>
    </w:p>
    <w:p w14:paraId="47FAAF3E" w14:textId="77777777" w:rsidR="00D347D1" w:rsidRPr="00D347D1" w:rsidRDefault="00D347D1" w:rsidP="00D347D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</w:pPr>
    </w:p>
    <w:p w14:paraId="6655BBFF" w14:textId="77777777" w:rsidR="00D347D1" w:rsidRPr="00D347D1" w:rsidRDefault="00D347D1" w:rsidP="00D347D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</w:pPr>
    </w:p>
    <w:p w14:paraId="39FFB613" w14:textId="77777777" w:rsidR="00D347D1" w:rsidRPr="00D347D1" w:rsidRDefault="00D347D1" w:rsidP="00D347D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</w:pPr>
    </w:p>
    <w:p w14:paraId="15ABC3E1" w14:textId="4DF5627A" w:rsidR="009E2598" w:rsidRDefault="009E2598" w:rsidP="00D347D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IDFont+F5"/>
          <w:sz w:val="24"/>
          <w:szCs w:val="24"/>
          <w:lang w:val="en-GB" w:eastAsia="en-US"/>
        </w:rPr>
      </w:pPr>
      <w:r w:rsidRPr="00D347D1"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Pr</w:t>
      </w:r>
      <w:r w:rsidR="00D347D1" w:rsidRPr="00D347D1"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 xml:space="preserve">edmet: </w:t>
      </w:r>
      <w:proofErr w:type="spellStart"/>
      <w:r w:rsidR="00EF07CA">
        <w:rPr>
          <w:rFonts w:ascii="Cambria" w:eastAsiaTheme="minorHAnsi" w:hAnsi="Cambria" w:cs="CIDFont+F5"/>
          <w:sz w:val="24"/>
          <w:szCs w:val="24"/>
          <w:lang w:val="en-GB" w:eastAsia="en-US"/>
        </w:rPr>
        <w:t>Izjava</w:t>
      </w:r>
      <w:proofErr w:type="spellEnd"/>
      <w:r w:rsidR="00EF07CA">
        <w:rPr>
          <w:rFonts w:ascii="Cambria" w:eastAsiaTheme="minorHAnsi" w:hAnsi="Cambria" w:cs="CIDFont+F5"/>
          <w:sz w:val="24"/>
          <w:szCs w:val="24"/>
          <w:lang w:val="en-GB" w:eastAsia="en-US"/>
        </w:rPr>
        <w:t xml:space="preserve"> </w:t>
      </w:r>
      <w:r w:rsidR="00754BE3">
        <w:rPr>
          <w:rFonts w:ascii="Cambria" w:eastAsiaTheme="minorHAnsi" w:hAnsi="Cambria" w:cs="CIDFont+F5"/>
          <w:sz w:val="24"/>
          <w:szCs w:val="24"/>
          <w:lang w:val="en-GB" w:eastAsia="en-US"/>
        </w:rPr>
        <w:t xml:space="preserve"> za 202</w:t>
      </w:r>
      <w:r w:rsidR="00254A9E">
        <w:rPr>
          <w:rFonts w:ascii="Cambria" w:eastAsiaTheme="minorHAnsi" w:hAnsi="Cambria" w:cs="CIDFont+F5"/>
          <w:sz w:val="24"/>
          <w:szCs w:val="24"/>
          <w:lang w:val="en-GB" w:eastAsia="en-US"/>
        </w:rPr>
        <w:t>5</w:t>
      </w:r>
      <w:r w:rsidR="00754BE3">
        <w:rPr>
          <w:rFonts w:ascii="Cambria" w:eastAsiaTheme="minorHAnsi" w:hAnsi="Cambria" w:cs="CIDFont+F5"/>
          <w:sz w:val="24"/>
          <w:szCs w:val="24"/>
          <w:lang w:val="en-GB" w:eastAsia="en-US"/>
        </w:rPr>
        <w:t xml:space="preserve">. </w:t>
      </w:r>
      <w:proofErr w:type="spellStart"/>
      <w:r w:rsidR="00754BE3">
        <w:rPr>
          <w:rFonts w:ascii="Cambria" w:eastAsiaTheme="minorHAnsi" w:hAnsi="Cambria" w:cs="CIDFont+F5"/>
          <w:sz w:val="24"/>
          <w:szCs w:val="24"/>
          <w:lang w:val="en-GB" w:eastAsia="en-US"/>
        </w:rPr>
        <w:t>godinu</w:t>
      </w:r>
      <w:proofErr w:type="spellEnd"/>
    </w:p>
    <w:p w14:paraId="647D9AEB" w14:textId="52E0D584" w:rsidR="00754BE3" w:rsidRPr="00754BE3" w:rsidRDefault="00754BE3" w:rsidP="00754BE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i/>
          <w:iCs/>
          <w:color w:val="000000"/>
          <w:sz w:val="24"/>
          <w:szCs w:val="24"/>
          <w:lang w:eastAsia="en-US"/>
        </w:rPr>
      </w:pPr>
      <w:r w:rsidRPr="00754BE3">
        <w:rPr>
          <w:rFonts w:ascii="Cambria" w:eastAsiaTheme="minorHAnsi" w:hAnsi="Cambria" w:cs="CIDFont+F5"/>
          <w:i/>
          <w:iCs/>
          <w:color w:val="000000"/>
          <w:sz w:val="24"/>
          <w:szCs w:val="24"/>
          <w:lang w:val="en-GB" w:eastAsia="en-US"/>
        </w:rPr>
        <w:t xml:space="preserve">                    </w:t>
      </w:r>
      <w:r w:rsidRPr="00754BE3">
        <w:rPr>
          <w:rFonts w:ascii="Cambria" w:eastAsiaTheme="minorHAnsi" w:hAnsi="Cambria" w:cs="Cambria"/>
          <w:i/>
          <w:iCs/>
          <w:color w:val="000000"/>
          <w:sz w:val="24"/>
          <w:szCs w:val="24"/>
          <w:lang w:eastAsia="en-US"/>
        </w:rPr>
        <w:t>- daje se</w:t>
      </w:r>
    </w:p>
    <w:p w14:paraId="2E4B0DCB" w14:textId="77777777" w:rsidR="009E2598" w:rsidRPr="00D347D1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10C60A9F" w14:textId="77777777" w:rsidR="00D347D1" w:rsidRPr="00D347D1" w:rsidRDefault="00D347D1" w:rsidP="00D347D1">
      <w:pPr>
        <w:rPr>
          <w:rFonts w:ascii="Cambria" w:hAnsi="Cambria"/>
          <w:sz w:val="24"/>
          <w:szCs w:val="24"/>
          <w:lang w:eastAsia="en-US"/>
        </w:rPr>
      </w:pPr>
    </w:p>
    <w:p w14:paraId="39E5FF1A" w14:textId="77777777" w:rsidR="00D347D1" w:rsidRPr="00D347D1" w:rsidRDefault="00D347D1" w:rsidP="00D347D1">
      <w:pPr>
        <w:rPr>
          <w:rFonts w:ascii="Cambria" w:hAnsi="Cambria"/>
          <w:sz w:val="24"/>
          <w:szCs w:val="24"/>
          <w:lang w:eastAsia="en-US"/>
        </w:rPr>
      </w:pPr>
    </w:p>
    <w:p w14:paraId="6DB05B19" w14:textId="77777777" w:rsidR="00D347D1" w:rsidRPr="00D347D1" w:rsidRDefault="00D347D1" w:rsidP="00D347D1">
      <w:pPr>
        <w:jc w:val="both"/>
        <w:rPr>
          <w:rFonts w:ascii="Cambria" w:hAnsi="Cambria"/>
          <w:sz w:val="24"/>
          <w:szCs w:val="24"/>
          <w:lang w:eastAsia="en-US"/>
        </w:rPr>
      </w:pPr>
    </w:p>
    <w:p w14:paraId="2E0F9D77" w14:textId="4027BC6A" w:rsidR="00D347D1" w:rsidRDefault="00D347D1" w:rsidP="00D347D1">
      <w:pPr>
        <w:jc w:val="both"/>
        <w:rPr>
          <w:rFonts w:ascii="Cambria" w:hAnsi="Cambria"/>
          <w:sz w:val="24"/>
          <w:szCs w:val="24"/>
          <w:lang w:eastAsia="en-US"/>
        </w:rPr>
      </w:pPr>
      <w:r w:rsidRPr="00D347D1">
        <w:rPr>
          <w:rFonts w:ascii="Cambria" w:hAnsi="Cambria"/>
          <w:sz w:val="24"/>
          <w:szCs w:val="24"/>
          <w:lang w:eastAsia="en-US"/>
        </w:rPr>
        <w:t xml:space="preserve">Katolički bogoslovni fakultet </w:t>
      </w:r>
      <w:r w:rsidR="00777873">
        <w:rPr>
          <w:rFonts w:ascii="Cambria" w:hAnsi="Cambria"/>
          <w:sz w:val="24"/>
          <w:szCs w:val="24"/>
          <w:lang w:eastAsia="en-US"/>
        </w:rPr>
        <w:t>Sveučilišta u Zagrebu nije imao sljedeće Izvještaje sukladno Pravilniku o polugodišnjem i godišnjem izvještaju o izvršenju proračuna i financijskoga plana (NN 85/2023):</w:t>
      </w:r>
    </w:p>
    <w:p w14:paraId="32908313" w14:textId="1D9CEC63" w:rsidR="00777873" w:rsidRDefault="00777873" w:rsidP="00777873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Prema čl. 28. Pravilnika, nije bili danih zajmova i potraživanja po danim zajmovima</w:t>
      </w:r>
    </w:p>
    <w:p w14:paraId="3A7DFF5C" w14:textId="4380863E" w:rsidR="00777873" w:rsidRDefault="00777873" w:rsidP="00777873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Prema čl. 26. Pravilnika nije bilo danih jamstava i plaćanja po danim jamstvima</w:t>
      </w:r>
    </w:p>
    <w:p w14:paraId="186C0A6D" w14:textId="5C9B96E0" w:rsidR="00777873" w:rsidRPr="00777873" w:rsidRDefault="00777873" w:rsidP="00777873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Prema čl. 25. Pravilnika nije bilo zaduživanja na domaćem i stranom tržištu novca i kapitala</w:t>
      </w:r>
    </w:p>
    <w:p w14:paraId="575837ED" w14:textId="77777777" w:rsidR="009E2598" w:rsidRPr="00D347D1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26754BC8" w14:textId="59D5F298" w:rsidR="00D347D1" w:rsidRPr="00D347D1" w:rsidRDefault="00D347D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3A23C1F2" w14:textId="77777777" w:rsidR="00D347D1" w:rsidRPr="00D347D1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  <w:r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</w:t>
      </w:r>
    </w:p>
    <w:p w14:paraId="4F5DA11D" w14:textId="77777777" w:rsidR="00D347D1" w:rsidRPr="00D347D1" w:rsidRDefault="00D347D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0F5A2E34" w14:textId="77777777" w:rsidR="00D347D1" w:rsidRDefault="00D347D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1D3AC803" w14:textId="77777777" w:rsidR="00D347D1" w:rsidRDefault="00D347D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73E65C23" w14:textId="77777777" w:rsidR="00D347D1" w:rsidRPr="00D347D1" w:rsidRDefault="00D347D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FA31037" w14:textId="77777777" w:rsidR="00D347D1" w:rsidRPr="00D347D1" w:rsidRDefault="00D347D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979E952" w14:textId="5FABC7D6" w:rsidR="009E2598" w:rsidRPr="00754BE3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 xml:space="preserve"> </w:t>
      </w:r>
      <w:r w:rsidR="00D347D1"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ab/>
      </w:r>
      <w:r w:rsidR="00D347D1"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ab/>
      </w:r>
      <w:r w:rsidR="00D347D1"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ab/>
      </w:r>
      <w:r w:rsidR="00D347D1"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ab/>
      </w:r>
      <w:r w:rsidR="00D347D1"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ab/>
      </w:r>
      <w:r w:rsid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 xml:space="preserve">        </w:t>
      </w:r>
      <w:r w:rsidR="00754BE3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 xml:space="preserve">        </w:t>
      </w:r>
      <w:r w:rsidR="00254A9E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 xml:space="preserve">      </w:t>
      </w:r>
      <w:r w:rsidR="00D347D1" w:rsidRPr="00754BE3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 xml:space="preserve">Rukovoditelj Službe računovodstva i financija </w:t>
      </w:r>
    </w:p>
    <w:p w14:paraId="49C21304" w14:textId="77777777" w:rsidR="009E2598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2743893" w14:textId="77777777" w:rsidR="00754BE3" w:rsidRPr="00D347D1" w:rsidRDefault="00754BE3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4A5587BF" w14:textId="77777777" w:rsidR="009E2598" w:rsidRPr="00D347D1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CE2CBBF" w14:textId="51FC729C" w:rsidR="009E2598" w:rsidRPr="00754BE3" w:rsidRDefault="009E259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="00EA0EAB" w:rsidRPr="00D347D1"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 xml:space="preserve">    </w:t>
      </w:r>
      <w:r w:rsidR="00254A9E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Josip Ledić</w:t>
      </w:r>
      <w:r w:rsidR="00D347D1" w:rsidRPr="00754BE3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 xml:space="preserve">, </w:t>
      </w:r>
      <w:r w:rsidR="00254A9E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dipl</w:t>
      </w:r>
      <w:r w:rsidR="00D347D1" w:rsidRPr="00754BE3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 xml:space="preserve">. </w:t>
      </w:r>
      <w:proofErr w:type="spellStart"/>
      <w:r w:rsidR="00D347D1" w:rsidRPr="00754BE3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oec</w:t>
      </w:r>
      <w:proofErr w:type="spellEnd"/>
      <w:r w:rsidR="00D347D1" w:rsidRPr="00754BE3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 xml:space="preserve">. </w:t>
      </w:r>
    </w:p>
    <w:sectPr w:rsidR="009E2598" w:rsidRPr="00754BE3" w:rsidSect="00C5047E">
      <w:headerReference w:type="default" r:id="rId11"/>
      <w:footerReference w:type="default" r:id="rId12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959B" w14:textId="77777777" w:rsidR="00502CF4" w:rsidRDefault="00502CF4" w:rsidP="00DF3E43">
      <w:r>
        <w:separator/>
      </w:r>
    </w:p>
  </w:endnote>
  <w:endnote w:type="continuationSeparator" w:id="0">
    <w:p w14:paraId="49ACA22A" w14:textId="77777777" w:rsidR="00502CF4" w:rsidRDefault="00502CF4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24C7" w14:textId="3B17C386" w:rsidR="00103FC2" w:rsidRPr="006752F9" w:rsidRDefault="003A56D4" w:rsidP="00103FC2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103FC2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B0F62" wp14:editId="66F9EAFB">
              <wp:simplePos x="0" y="0"/>
              <wp:positionH relativeFrom="column">
                <wp:posOffset>-30145</wp:posOffset>
              </wp:positionH>
              <wp:positionV relativeFrom="paragraph">
                <wp:posOffset>-130622</wp:posOffset>
              </wp:positionV>
              <wp:extent cx="5767705" cy="0"/>
              <wp:effectExtent l="0" t="0" r="2349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177FD0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" strokecolor="#0070c0" strokeweight=".5pt">
              <v:stroke joinstyle="miter"/>
            </v:line>
          </w:pict>
        </mc:Fallback>
      </mc:AlternateConten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>Vlaška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 xml:space="preserve"> ulica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 38, p.p. </w:t>
    </w:r>
    <w:r w:rsidR="00D1539A">
      <w:rPr>
        <w:rFonts w:ascii="Cambria" w:hAnsi="Cambria" w:cs="Cambria"/>
        <w:color w:val="003FCB"/>
        <w:sz w:val="15"/>
        <w:szCs w:val="16"/>
        <w:lang w:val="pl-PL"/>
      </w:rPr>
      <w:t>5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; </w:t>
    </w:r>
    <w:r w:rsidR="007E6EFD">
      <w:rPr>
        <w:rFonts w:ascii="Cambria" w:hAnsi="Cambria" w:cs="Cambria"/>
        <w:color w:val="003FCB"/>
        <w:sz w:val="15"/>
        <w:szCs w:val="16"/>
        <w:lang w:val="pl-PL"/>
      </w:rPr>
      <w:t>HR-1000</w:t>
    </w:r>
    <w:r w:rsidR="00634802">
      <w:rPr>
        <w:rFonts w:ascii="Cambria" w:hAnsi="Cambria" w:cs="Cambria"/>
        <w:color w:val="003FCB"/>
        <w:sz w:val="15"/>
        <w:szCs w:val="16"/>
        <w:lang w:val="pl-PL"/>
      </w:rPr>
      <w:t>0</w:t>
    </w:r>
    <w:r w:rsidR="007E6EFD">
      <w:rPr>
        <w:rFonts w:ascii="Cambria" w:hAnsi="Cambria" w:cs="Cambria"/>
        <w:color w:val="003FCB"/>
        <w:sz w:val="15"/>
        <w:szCs w:val="16"/>
        <w:lang w:val="pl-PL"/>
      </w:rPr>
      <w:t xml:space="preserve"> ZAGREB • 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>Tel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. </w:t>
    </w:r>
    <w:r w:rsidR="00D85A16" w:rsidRPr="00103FC2">
      <w:rPr>
        <w:rFonts w:ascii="Cambria" w:hAnsi="Cambria" w:cs="Cambria"/>
        <w:color w:val="003FCB"/>
        <w:sz w:val="15"/>
        <w:szCs w:val="16"/>
      </w:rPr>
      <w:t>+</w:t>
    </w:r>
    <w:r w:rsidR="0072337E" w:rsidRPr="00103FC2">
      <w:rPr>
        <w:rFonts w:ascii="Cambria" w:hAnsi="Cambria" w:cs="Cambria"/>
        <w:color w:val="003FCB"/>
        <w:sz w:val="15"/>
        <w:szCs w:val="16"/>
      </w:rPr>
      <w:t>38</w:t>
    </w:r>
    <w:r w:rsidR="00103FC2" w:rsidRPr="00103FC2">
      <w:rPr>
        <w:rFonts w:ascii="Cambria" w:hAnsi="Cambria" w:cs="Cambria"/>
        <w:color w:val="003FCB"/>
        <w:sz w:val="15"/>
        <w:szCs w:val="16"/>
      </w:rPr>
      <w:t xml:space="preserve">5 1 </w:t>
    </w:r>
    <w:r w:rsidR="00634802">
      <w:rPr>
        <w:rFonts w:ascii="Cambria" w:hAnsi="Cambria" w:cs="Cambria"/>
        <w:color w:val="003FCB"/>
        <w:sz w:val="15"/>
        <w:szCs w:val="16"/>
      </w:rPr>
      <w:t>2117 624</w:t>
    </w:r>
    <w:r w:rsidR="006A4F71">
      <w:rPr>
        <w:rFonts w:ascii="Cambria" w:hAnsi="Cambria" w:cs="Cambria"/>
        <w:color w:val="003FCB"/>
        <w:sz w:val="15"/>
        <w:szCs w:val="16"/>
      </w:rPr>
      <w:t xml:space="preserve"> </w:t>
    </w:r>
    <w:r w:rsidR="007E6EFD">
      <w:rPr>
        <w:rFonts w:ascii="Cambria" w:hAnsi="Cambria" w:cs="Cambria"/>
        <w:color w:val="003FCB"/>
        <w:sz w:val="15"/>
        <w:szCs w:val="16"/>
      </w:rPr>
      <w:t>•</w:t>
    </w:r>
    <w:r w:rsidR="00103FC2">
      <w:rPr>
        <w:rFonts w:ascii="Cambria" w:hAnsi="Cambria"/>
        <w:color w:val="004DC0"/>
        <w:sz w:val="22"/>
      </w:rPr>
      <w:br/>
    </w:r>
    <w:r w:rsidR="00103FC2" w:rsidRPr="006752F9">
      <w:rPr>
        <w:rFonts w:ascii="Cambria" w:hAnsi="Cambria" w:cs="Cambria"/>
        <w:color w:val="003FCB"/>
        <w:sz w:val="15"/>
        <w:szCs w:val="16"/>
      </w:rPr>
      <w:t xml:space="preserve">e-mail: </w:t>
    </w:r>
    <w:r w:rsidR="0001779D" w:rsidRPr="006752F9">
      <w:rPr>
        <w:rFonts w:ascii="Cambria" w:hAnsi="Cambria" w:cs="Cambria"/>
        <w:color w:val="003FCB"/>
        <w:sz w:val="15"/>
        <w:szCs w:val="16"/>
      </w:rPr>
      <w:t>kbf@kbf.</w:t>
    </w:r>
    <w:r w:rsidR="007E6EFD"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="00103FC2" w:rsidRPr="006752F9">
      <w:rPr>
        <w:rFonts w:ascii="Cambria" w:hAnsi="Cambria" w:cs="Cambria"/>
        <w:color w:val="003FCB"/>
        <w:sz w:val="15"/>
        <w:szCs w:val="16"/>
      </w:rPr>
      <w:t>IBAN:</w:t>
    </w:r>
    <w:r w:rsidR="007E6EFD">
      <w:rPr>
        <w:rFonts w:ascii="Cambria" w:hAnsi="Cambria" w:cs="Cambria"/>
        <w:color w:val="003FCB"/>
        <w:sz w:val="15"/>
        <w:szCs w:val="16"/>
      </w:rPr>
      <w:t xml:space="preserve"> </w:t>
    </w:r>
    <w:r w:rsidR="00103FC2"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161A" w14:textId="77777777" w:rsidR="00502CF4" w:rsidRDefault="00502CF4" w:rsidP="00DF3E43">
      <w:r>
        <w:separator/>
      </w:r>
    </w:p>
  </w:footnote>
  <w:footnote w:type="continuationSeparator" w:id="0">
    <w:p w14:paraId="4D4E95AB" w14:textId="77777777" w:rsidR="00502CF4" w:rsidRDefault="00502CF4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0850" w14:textId="77777777" w:rsidR="00F9179B" w:rsidRDefault="00F44025">
    <w:r w:rsidRPr="00F9179B">
      <w:rPr>
        <w:noProof/>
      </w:rPr>
      <w:drawing>
        <wp:anchor distT="0" distB="0" distL="114300" distR="114300" simplePos="0" relativeHeight="251663360" behindDoc="0" locked="0" layoutInCell="1" allowOverlap="1" wp14:anchorId="0AFD7843" wp14:editId="48D92462">
          <wp:simplePos x="0" y="0"/>
          <wp:positionH relativeFrom="column">
            <wp:posOffset>4891405</wp:posOffset>
          </wp:positionH>
          <wp:positionV relativeFrom="paragraph">
            <wp:posOffset>-370205</wp:posOffset>
          </wp:positionV>
          <wp:extent cx="869950" cy="869950"/>
          <wp:effectExtent l="0" t="0" r="6350" b="635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1C06F0E3" wp14:editId="5153EF5C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1C126D6C" wp14:editId="09FC8947">
              <wp:simplePos x="0" y="0"/>
              <wp:positionH relativeFrom="column">
                <wp:posOffset>981710</wp:posOffset>
              </wp:positionH>
              <wp:positionV relativeFrom="paragraph">
                <wp:posOffset>-136525</wp:posOffset>
              </wp:positionV>
              <wp:extent cx="3768725" cy="457200"/>
              <wp:effectExtent l="0" t="0" r="317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88ADC" w14:textId="77777777" w:rsidR="00F9179B" w:rsidRPr="00DF3E43" w:rsidRDefault="00F9179B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="00F8531E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DF3E43"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F8531E" w:rsidRP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26D6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7.3pt;margin-top:-10.75pt;width:296.75pt;height:36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dbDAIAAPg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" stroked="f">
              <v:textbox>
                <w:txbxContent>
                  <w:p w14:paraId="1CB88ADC" w14:textId="77777777" w:rsidR="00F9179B" w:rsidRPr="00DF3E43" w:rsidRDefault="00F9179B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="00F8531E">
                      <w:rPr>
                        <w:rFonts w:ascii="Cambria" w:hAnsi="Cambria"/>
                        <w:color w:val="004DC0"/>
                        <w:sz w:val="24"/>
                      </w:rPr>
                      <w:t xml:space="preserve"> – </w:t>
                    </w: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DF3E43"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F8531E" w:rsidRP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ABB"/>
    <w:multiLevelType w:val="hybridMultilevel"/>
    <w:tmpl w:val="AE043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03C1F"/>
    <w:multiLevelType w:val="hybridMultilevel"/>
    <w:tmpl w:val="86305586"/>
    <w:lvl w:ilvl="0" w:tplc="EBFA7F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16E"/>
    <w:multiLevelType w:val="hybridMultilevel"/>
    <w:tmpl w:val="44304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C4CA1"/>
    <w:multiLevelType w:val="hybridMultilevel"/>
    <w:tmpl w:val="29B0C19E"/>
    <w:lvl w:ilvl="0" w:tplc="6EEA8350">
      <w:start w:val="10"/>
      <w:numFmt w:val="bullet"/>
      <w:lvlText w:val="-"/>
      <w:lvlJc w:val="left"/>
      <w:pPr>
        <w:ind w:left="420" w:hanging="360"/>
      </w:pPr>
      <w:rPr>
        <w:rFonts w:ascii="Cambria" w:eastAsiaTheme="minorHAnsi" w:hAnsi="Cambria" w:cs="CIDFont+F5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05201935">
    <w:abstractNumId w:val="0"/>
  </w:num>
  <w:num w:numId="2" w16cid:durableId="1844078973">
    <w:abstractNumId w:val="2"/>
  </w:num>
  <w:num w:numId="3" w16cid:durableId="945236775">
    <w:abstractNumId w:val="3"/>
  </w:num>
  <w:num w:numId="4" w16cid:durableId="195120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5"/>
    <w:rsid w:val="00007325"/>
    <w:rsid w:val="0001779D"/>
    <w:rsid w:val="00034B36"/>
    <w:rsid w:val="00045116"/>
    <w:rsid w:val="00050CF3"/>
    <w:rsid w:val="00065CB4"/>
    <w:rsid w:val="00073657"/>
    <w:rsid w:val="00081639"/>
    <w:rsid w:val="00091093"/>
    <w:rsid w:val="0009530E"/>
    <w:rsid w:val="000C19B5"/>
    <w:rsid w:val="000E3B29"/>
    <w:rsid w:val="000F5790"/>
    <w:rsid w:val="00103FC2"/>
    <w:rsid w:val="001254AC"/>
    <w:rsid w:val="00143A10"/>
    <w:rsid w:val="00143D39"/>
    <w:rsid w:val="001447D8"/>
    <w:rsid w:val="00170092"/>
    <w:rsid w:val="0017036B"/>
    <w:rsid w:val="001817C6"/>
    <w:rsid w:val="001859AD"/>
    <w:rsid w:val="00194691"/>
    <w:rsid w:val="001B4623"/>
    <w:rsid w:val="001C0D34"/>
    <w:rsid w:val="001E67F3"/>
    <w:rsid w:val="00200170"/>
    <w:rsid w:val="00224BFD"/>
    <w:rsid w:val="00231667"/>
    <w:rsid w:val="002456F7"/>
    <w:rsid w:val="00251EB3"/>
    <w:rsid w:val="00254914"/>
    <w:rsid w:val="00254A9E"/>
    <w:rsid w:val="00254AAA"/>
    <w:rsid w:val="00281CBB"/>
    <w:rsid w:val="0028285E"/>
    <w:rsid w:val="0028450D"/>
    <w:rsid w:val="002A214F"/>
    <w:rsid w:val="002D2EDE"/>
    <w:rsid w:val="002D5731"/>
    <w:rsid w:val="002E6771"/>
    <w:rsid w:val="002F2ADF"/>
    <w:rsid w:val="002F6347"/>
    <w:rsid w:val="00323877"/>
    <w:rsid w:val="00346E28"/>
    <w:rsid w:val="00365D71"/>
    <w:rsid w:val="00373C98"/>
    <w:rsid w:val="003923D5"/>
    <w:rsid w:val="00397D20"/>
    <w:rsid w:val="003A11DF"/>
    <w:rsid w:val="003A23FA"/>
    <w:rsid w:val="003A56D4"/>
    <w:rsid w:val="003A7B68"/>
    <w:rsid w:val="003B4558"/>
    <w:rsid w:val="003B5772"/>
    <w:rsid w:val="003C21A5"/>
    <w:rsid w:val="003D01B3"/>
    <w:rsid w:val="003F2391"/>
    <w:rsid w:val="00417380"/>
    <w:rsid w:val="00420D17"/>
    <w:rsid w:val="00467906"/>
    <w:rsid w:val="00476EEB"/>
    <w:rsid w:val="004918BB"/>
    <w:rsid w:val="004A4FB6"/>
    <w:rsid w:val="004A61DD"/>
    <w:rsid w:val="004C36C0"/>
    <w:rsid w:val="004C5579"/>
    <w:rsid w:val="004F56EB"/>
    <w:rsid w:val="00502CF4"/>
    <w:rsid w:val="00524CA7"/>
    <w:rsid w:val="0052610B"/>
    <w:rsid w:val="00555461"/>
    <w:rsid w:val="005672A7"/>
    <w:rsid w:val="00572E8F"/>
    <w:rsid w:val="00575DB9"/>
    <w:rsid w:val="00582B5D"/>
    <w:rsid w:val="005A22FE"/>
    <w:rsid w:val="005C4E5C"/>
    <w:rsid w:val="005D562F"/>
    <w:rsid w:val="005D5DD8"/>
    <w:rsid w:val="005E37C1"/>
    <w:rsid w:val="005F7EC9"/>
    <w:rsid w:val="00634802"/>
    <w:rsid w:val="00637883"/>
    <w:rsid w:val="00654106"/>
    <w:rsid w:val="00691F77"/>
    <w:rsid w:val="006A4F71"/>
    <w:rsid w:val="006B6F4D"/>
    <w:rsid w:val="006C1787"/>
    <w:rsid w:val="006D2289"/>
    <w:rsid w:val="00711801"/>
    <w:rsid w:val="0072337E"/>
    <w:rsid w:val="00725FCF"/>
    <w:rsid w:val="00754BE3"/>
    <w:rsid w:val="007552D9"/>
    <w:rsid w:val="00762F57"/>
    <w:rsid w:val="00766531"/>
    <w:rsid w:val="007670D8"/>
    <w:rsid w:val="00777873"/>
    <w:rsid w:val="00791C5D"/>
    <w:rsid w:val="00795CD8"/>
    <w:rsid w:val="007A3E4A"/>
    <w:rsid w:val="007A75D1"/>
    <w:rsid w:val="007D6A5A"/>
    <w:rsid w:val="007E6EFD"/>
    <w:rsid w:val="007F6082"/>
    <w:rsid w:val="00897A86"/>
    <w:rsid w:val="008A2D0A"/>
    <w:rsid w:val="008C0314"/>
    <w:rsid w:val="008D3ED6"/>
    <w:rsid w:val="008D4FB6"/>
    <w:rsid w:val="008F783E"/>
    <w:rsid w:val="00917653"/>
    <w:rsid w:val="00922C2D"/>
    <w:rsid w:val="00932A98"/>
    <w:rsid w:val="0093374B"/>
    <w:rsid w:val="00956207"/>
    <w:rsid w:val="009631F8"/>
    <w:rsid w:val="00970856"/>
    <w:rsid w:val="00971C85"/>
    <w:rsid w:val="00974E79"/>
    <w:rsid w:val="00980460"/>
    <w:rsid w:val="009A0F14"/>
    <w:rsid w:val="009A41A1"/>
    <w:rsid w:val="009B60F5"/>
    <w:rsid w:val="009C5C04"/>
    <w:rsid w:val="009E0170"/>
    <w:rsid w:val="009E2598"/>
    <w:rsid w:val="00A20AC8"/>
    <w:rsid w:val="00A231DB"/>
    <w:rsid w:val="00A60267"/>
    <w:rsid w:val="00A61C3B"/>
    <w:rsid w:val="00A63C68"/>
    <w:rsid w:val="00A74AB7"/>
    <w:rsid w:val="00A76370"/>
    <w:rsid w:val="00AA0619"/>
    <w:rsid w:val="00AF422F"/>
    <w:rsid w:val="00B15D3D"/>
    <w:rsid w:val="00B50D1D"/>
    <w:rsid w:val="00B72A9A"/>
    <w:rsid w:val="00B77633"/>
    <w:rsid w:val="00B87E25"/>
    <w:rsid w:val="00BA39ED"/>
    <w:rsid w:val="00BC20E0"/>
    <w:rsid w:val="00C058C3"/>
    <w:rsid w:val="00C165F7"/>
    <w:rsid w:val="00C209ED"/>
    <w:rsid w:val="00C5047E"/>
    <w:rsid w:val="00C74D06"/>
    <w:rsid w:val="00C83440"/>
    <w:rsid w:val="00C94C58"/>
    <w:rsid w:val="00CA02C4"/>
    <w:rsid w:val="00CA3D9F"/>
    <w:rsid w:val="00CB0190"/>
    <w:rsid w:val="00CD6642"/>
    <w:rsid w:val="00CD7227"/>
    <w:rsid w:val="00CF48F2"/>
    <w:rsid w:val="00D07364"/>
    <w:rsid w:val="00D1539A"/>
    <w:rsid w:val="00D347D1"/>
    <w:rsid w:val="00D36BC4"/>
    <w:rsid w:val="00D523B3"/>
    <w:rsid w:val="00D8443E"/>
    <w:rsid w:val="00D85A16"/>
    <w:rsid w:val="00D965AB"/>
    <w:rsid w:val="00D96AC1"/>
    <w:rsid w:val="00DA1AE6"/>
    <w:rsid w:val="00DC3D92"/>
    <w:rsid w:val="00DC52AE"/>
    <w:rsid w:val="00DD60CF"/>
    <w:rsid w:val="00DD6190"/>
    <w:rsid w:val="00DF1409"/>
    <w:rsid w:val="00DF3E43"/>
    <w:rsid w:val="00E104BC"/>
    <w:rsid w:val="00E24F6C"/>
    <w:rsid w:val="00E4022B"/>
    <w:rsid w:val="00E43A95"/>
    <w:rsid w:val="00E736CC"/>
    <w:rsid w:val="00E81689"/>
    <w:rsid w:val="00E92AE6"/>
    <w:rsid w:val="00E93C65"/>
    <w:rsid w:val="00EA0EAB"/>
    <w:rsid w:val="00EA1E11"/>
    <w:rsid w:val="00EA76B8"/>
    <w:rsid w:val="00EB1A5E"/>
    <w:rsid w:val="00EC2C3D"/>
    <w:rsid w:val="00EF07CA"/>
    <w:rsid w:val="00F16AD4"/>
    <w:rsid w:val="00F23073"/>
    <w:rsid w:val="00F37624"/>
    <w:rsid w:val="00F44025"/>
    <w:rsid w:val="00F47CB4"/>
    <w:rsid w:val="00F5322A"/>
    <w:rsid w:val="00F576E7"/>
    <w:rsid w:val="00F8531E"/>
    <w:rsid w:val="00F9179B"/>
    <w:rsid w:val="00F9588D"/>
    <w:rsid w:val="00FB0E21"/>
    <w:rsid w:val="00FE588A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A04B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yperlink">
    <w:name w:val="Hyperlink"/>
    <w:locked/>
    <w:rsid w:val="002A2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3E43"/>
  </w:style>
  <w:style w:type="paragraph" w:styleId="Footer">
    <w:name w:val="footer"/>
    <w:basedOn w:val="Normal"/>
    <w:link w:val="Foot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3E43"/>
  </w:style>
  <w:style w:type="character" w:styleId="FollowedHyperlink">
    <w:name w:val="FollowedHyperlink"/>
    <w:basedOn w:val="DefaultParagraphFont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1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03FC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locked/>
    <w:rsid w:val="00F5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OsnovniTekst11ptL13">
    <w:name w:val="MemoOsnovniTekst 11pt L13"/>
    <w:uiPriority w:val="99"/>
    <w:rsid w:val="007A75D1"/>
    <w:rPr>
      <w:rFonts w:ascii="UniZgLight" w:hAnsi="UniZgLight" w:cs="UniZgLight" w:hint="default"/>
      <w:color w:val="000000"/>
      <w:spacing w:val="0"/>
      <w:sz w:val="22"/>
      <w:szCs w:val="22"/>
      <w:vertAlign w:val="baseline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F63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9E2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B99A12066234699A903FE22386F73" ma:contentTypeVersion="4" ma:contentTypeDescription="Stvaranje novog dokumenta." ma:contentTypeScope="" ma:versionID="9b24dd3d7d50e8479c05b85e632bc5b7">
  <xsd:schema xmlns:xsd="http://www.w3.org/2001/XMLSchema" xmlns:xs="http://www.w3.org/2001/XMLSchema" xmlns:p="http://schemas.microsoft.com/office/2006/metadata/properties" xmlns:ns3="f5a1e5c6-4169-40bc-88b0-ef5aa4b53ce2" targetNamespace="http://schemas.microsoft.com/office/2006/metadata/properties" ma:root="true" ma:fieldsID="8abce828b8b58750d3bdcb39dc65c6f7" ns3:_="">
    <xsd:import namespace="f5a1e5c6-4169-40bc-88b0-ef5aa4b53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1e5c6-4169-40bc-88b0-ef5aa4b53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DEA76-D6F3-422A-AFB4-1BF2A8CA5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A8289-D323-421B-80DA-CAEF042DF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354F1-3C0F-4304-A2B0-AE33820B48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07101-97B4-458E-8832-5D0119557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1e5c6-4169-40bc-88b0-ef5aa4b53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Josip Ledić</cp:lastModifiedBy>
  <cp:revision>2</cp:revision>
  <cp:lastPrinted>2025-03-31T09:22:00Z</cp:lastPrinted>
  <dcterms:created xsi:type="dcterms:W3CDTF">2026-03-28T10:58:00Z</dcterms:created>
  <dcterms:modified xsi:type="dcterms:W3CDTF">2026-03-28T10:58:00Z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0x01010048FB99A12066234699A903FE22386F73</vt:lpwstr>
  </property>
</Properties>
</file>